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CB3" w:rsidRDefault="00AD15C2" w:rsidP="00AD15C2">
      <w:pPr>
        <w:pStyle w:val="AHPRADocumenttitle"/>
        <w:tabs>
          <w:tab w:val="left" w:pos="8320"/>
        </w:tabs>
      </w:pPr>
      <w:r>
        <w:tab/>
      </w:r>
    </w:p>
    <w:p w:rsidR="00356CB3" w:rsidRDefault="00356CB3" w:rsidP="00554335">
      <w:pPr>
        <w:pStyle w:val="AHPRADocumenttitle"/>
      </w:pPr>
    </w:p>
    <w:p w:rsidR="00356CB3" w:rsidRDefault="00356CB3" w:rsidP="00554335">
      <w:pPr>
        <w:pStyle w:val="AHPRADocumenttitle"/>
      </w:pPr>
    </w:p>
    <w:p w:rsidR="00356CB3" w:rsidRDefault="00356CB3" w:rsidP="00554335">
      <w:pPr>
        <w:pStyle w:val="AHPRADocumenttitle"/>
      </w:pPr>
    </w:p>
    <w:p w:rsidR="00FC2881" w:rsidRPr="004022C0" w:rsidRDefault="00E57715" w:rsidP="00554335">
      <w:pPr>
        <w:pStyle w:val="AHPRADocumenttitle"/>
      </w:pPr>
      <w:r>
        <w:t xml:space="preserve">FAQs - </w:t>
      </w:r>
      <w:r w:rsidR="00767835" w:rsidRPr="004022C0">
        <w:t xml:space="preserve">Changes to the </w:t>
      </w:r>
      <w:r w:rsidR="00036426">
        <w:t>C</w:t>
      </w:r>
      <w:r w:rsidR="004022C0" w:rsidRPr="004022C0">
        <w:t xml:space="preserve">ompetent </w:t>
      </w:r>
      <w:r w:rsidR="00036426">
        <w:t>A</w:t>
      </w:r>
      <w:r w:rsidR="004022C0" w:rsidRPr="004022C0">
        <w:t xml:space="preserve">uthority </w:t>
      </w:r>
      <w:r w:rsidR="00036426">
        <w:t>P</w:t>
      </w:r>
      <w:r w:rsidR="00767835" w:rsidRPr="004022C0">
        <w:t>athway</w:t>
      </w:r>
    </w:p>
    <w:p w:rsidR="00C35DE1" w:rsidRPr="004022C0" w:rsidRDefault="00AD15C2" w:rsidP="00FC2881">
      <w:pPr>
        <w:pStyle w:val="AHPRAHeadline"/>
        <w:outlineLvl w:val="0"/>
      </w:pPr>
      <w:bookmarkStart w:id="0" w:name="_GoBack"/>
      <w:bookmarkEnd w:id="0"/>
      <w:r>
        <w:rPr>
          <w:noProof/>
          <w:lang w:val="en-GB" w:eastAsia="en-GB"/>
        </w:rPr>
        <w:pict>
          <v:shapetype id="_x0000_t32" coordsize="21600,21600" o:spt="32" o:oned="t" path="m,l21600,21600e" filled="f">
            <v:path arrowok="t" fillok="f" o:connecttype="none"/>
            <o:lock v:ext="edit" shapetype="t"/>
          </v:shapetype>
          <v:shape id="AutoShape 3" o:spid="_x0000_s1026" type="#_x0000_t32" style="position:absolute;margin-left:-55.65pt;margin-top:.15pt;width:280.6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OnbHw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"/>
        </w:pict>
      </w:r>
    </w:p>
    <w:p w:rsidR="00200B1E" w:rsidRPr="00200B1E" w:rsidRDefault="00200B1E" w:rsidP="00E73698">
      <w:pPr>
        <w:pStyle w:val="AHPRASubheading"/>
        <w:rPr>
          <w:rFonts w:cs="Arial"/>
          <w:b w:val="0"/>
          <w:color w:val="auto"/>
        </w:rPr>
      </w:pPr>
      <w:bookmarkStart w:id="1" w:name="_Toc378680890"/>
      <w:bookmarkStart w:id="2" w:name="_Toc315895074"/>
      <w:r w:rsidRPr="00200B1E">
        <w:rPr>
          <w:rFonts w:cs="Arial"/>
          <w:b w:val="0"/>
          <w:color w:val="auto"/>
        </w:rPr>
        <w:t>November 2017</w:t>
      </w:r>
    </w:p>
    <w:p w:rsidR="007E3264" w:rsidRPr="00F536CE" w:rsidRDefault="007E3264" w:rsidP="00E73698">
      <w:pPr>
        <w:pStyle w:val="AHPRASubheading"/>
        <w:rPr>
          <w:highlight w:val="yellow"/>
        </w:rPr>
      </w:pPr>
      <w:r w:rsidRPr="004022C0">
        <w:t>Summary</w:t>
      </w:r>
      <w:bookmarkEnd w:id="1"/>
    </w:p>
    <w:p w:rsidR="00F536CE" w:rsidRDefault="007E3264" w:rsidP="007E3264">
      <w:pPr>
        <w:pStyle w:val="AHPRAbodytext"/>
      </w:pPr>
      <w:r w:rsidRPr="00376DB8">
        <w:t xml:space="preserve">The Medical Board of Australia (the Board) </w:t>
      </w:r>
      <w:r w:rsidR="00257512">
        <w:t>is making changes</w:t>
      </w:r>
      <w:r w:rsidRPr="00376DB8">
        <w:t xml:space="preserve"> to the </w:t>
      </w:r>
      <w:r w:rsidR="00036426">
        <w:t>C</w:t>
      </w:r>
      <w:r w:rsidR="00B91D1E" w:rsidRPr="00376DB8">
        <w:t xml:space="preserve">ompetent </w:t>
      </w:r>
      <w:r w:rsidR="00036426">
        <w:t>A</w:t>
      </w:r>
      <w:r w:rsidR="00B91D1E" w:rsidRPr="00376DB8">
        <w:t>uthority</w:t>
      </w:r>
      <w:r w:rsidRPr="00376DB8">
        <w:t xml:space="preserve"> </w:t>
      </w:r>
      <w:r w:rsidR="00036426">
        <w:t>P</w:t>
      </w:r>
      <w:r w:rsidRPr="00376DB8">
        <w:t>athway for international medical graduates (IMGs)</w:t>
      </w:r>
      <w:r w:rsidR="0004299E" w:rsidRPr="00376DB8">
        <w:t xml:space="preserve">. </w:t>
      </w:r>
      <w:r w:rsidR="00F536CE">
        <w:t>The changes will take effect from 1 July 2014.</w:t>
      </w:r>
    </w:p>
    <w:p w:rsidR="00F536CE" w:rsidRDefault="00F536CE" w:rsidP="007E3264">
      <w:pPr>
        <w:pStyle w:val="AHPRAbodytext"/>
      </w:pPr>
      <w:r>
        <w:t>These Frequently Asked Questions (FAQs) have been developed to assist applicants</w:t>
      </w:r>
      <w:r w:rsidR="006E4D29">
        <w:t>/registrants and employers to better understand the changes to the process for appl</w:t>
      </w:r>
      <w:r w:rsidR="006F53F5">
        <w:t>ications and registration after</w:t>
      </w:r>
      <w:r w:rsidR="006F53F5">
        <w:br/>
      </w:r>
      <w:r w:rsidR="006E4D29">
        <w:t xml:space="preserve">1 July 2014. </w:t>
      </w:r>
      <w:r>
        <w:t xml:space="preserve"> </w:t>
      </w:r>
    </w:p>
    <w:p w:rsidR="00F536CE" w:rsidRPr="00F536CE" w:rsidRDefault="00143EDD" w:rsidP="00F536CE">
      <w:pPr>
        <w:pStyle w:val="AHPRASubheading"/>
        <w:rPr>
          <w:highlight w:val="yellow"/>
        </w:rPr>
      </w:pPr>
      <w:r>
        <w:t xml:space="preserve">Why are changes being made to the </w:t>
      </w:r>
      <w:r w:rsidR="00036426">
        <w:t>C</w:t>
      </w:r>
      <w:r>
        <w:t xml:space="preserve">ompetent </w:t>
      </w:r>
      <w:r w:rsidR="00036426">
        <w:t>A</w:t>
      </w:r>
      <w:r>
        <w:t xml:space="preserve">uthority </w:t>
      </w:r>
      <w:r w:rsidR="00036426">
        <w:t>P</w:t>
      </w:r>
      <w:r>
        <w:t>athway</w:t>
      </w:r>
      <w:r w:rsidR="00F536CE">
        <w:t>?</w:t>
      </w:r>
    </w:p>
    <w:p w:rsidR="00693B25" w:rsidRDefault="00143EDD" w:rsidP="00693B25">
      <w:pPr>
        <w:pStyle w:val="AHPRAbodytext"/>
        <w:rPr>
          <w:szCs w:val="20"/>
        </w:rPr>
      </w:pPr>
      <w:r w:rsidRPr="00935E13">
        <w:rPr>
          <w:szCs w:val="20"/>
        </w:rPr>
        <w:t xml:space="preserve">The National Registration and Accreditation Scheme has opened up opportunities to streamline and simplify the assessment and registration of </w:t>
      </w:r>
      <w:r w:rsidR="00693B25">
        <w:rPr>
          <w:szCs w:val="20"/>
        </w:rPr>
        <w:t>IMGs. In addition, one of the fundamental aims of the 2011/12 House of Representatives Standing Committee on Health and Ageing inquiry into registration processes and support for overseas trained doctors was to reduce red tape, duplication and administrative hurdles faced by IMGs</w:t>
      </w:r>
      <w:r w:rsidR="007A1411">
        <w:rPr>
          <w:szCs w:val="20"/>
        </w:rPr>
        <w:t xml:space="preserve">, </w:t>
      </w:r>
      <w:r w:rsidR="00693B25">
        <w:rPr>
          <w:szCs w:val="20"/>
        </w:rPr>
        <w:t xml:space="preserve">whilst ensuring that the Australian standard continues to be rigorously applied. </w:t>
      </w:r>
    </w:p>
    <w:p w:rsidR="00693B25" w:rsidRDefault="00693B25" w:rsidP="00693B25">
      <w:pPr>
        <w:pStyle w:val="AHPRAbodytext"/>
        <w:rPr>
          <w:szCs w:val="20"/>
        </w:rPr>
      </w:pPr>
      <w:r>
        <w:rPr>
          <w:szCs w:val="20"/>
        </w:rPr>
        <w:t>These changes go a significant way towards meeting this aim.</w:t>
      </w:r>
      <w:r w:rsidR="007A1411">
        <w:rPr>
          <w:szCs w:val="20"/>
        </w:rPr>
        <w:t xml:space="preserve"> The changes will also reduce the administrative burden on employers.</w:t>
      </w:r>
    </w:p>
    <w:p w:rsidR="00693B25" w:rsidRPr="00F536CE" w:rsidRDefault="00693B25" w:rsidP="00693B25">
      <w:pPr>
        <w:pStyle w:val="AHPRASubheading"/>
        <w:rPr>
          <w:highlight w:val="yellow"/>
        </w:rPr>
      </w:pPr>
      <w:r>
        <w:t xml:space="preserve">What are the changes being made to the </w:t>
      </w:r>
      <w:r w:rsidR="00D13655">
        <w:t xml:space="preserve">application process for </w:t>
      </w:r>
      <w:r w:rsidR="00036426">
        <w:t>C</w:t>
      </w:r>
      <w:r>
        <w:t xml:space="preserve">ompetent </w:t>
      </w:r>
      <w:r w:rsidR="00036426">
        <w:t>A</w:t>
      </w:r>
      <w:r>
        <w:t xml:space="preserve">uthority </w:t>
      </w:r>
      <w:r w:rsidR="00036426">
        <w:t>P</w:t>
      </w:r>
      <w:r>
        <w:t>athway</w:t>
      </w:r>
      <w:r w:rsidR="00D13655">
        <w:t xml:space="preserve"> applicants</w:t>
      </w:r>
      <w:r>
        <w:t>?</w:t>
      </w:r>
    </w:p>
    <w:p w:rsidR="00693B25" w:rsidRDefault="00D13655" w:rsidP="007E3264">
      <w:pPr>
        <w:pStyle w:val="AHPRAbodytext"/>
        <w:rPr>
          <w:szCs w:val="20"/>
        </w:rPr>
      </w:pPr>
      <w:r>
        <w:rPr>
          <w:szCs w:val="20"/>
        </w:rPr>
        <w:t>From 1 July 2014, t</w:t>
      </w:r>
      <w:r w:rsidR="00693B25" w:rsidRPr="00935E13">
        <w:rPr>
          <w:szCs w:val="20"/>
        </w:rPr>
        <w:t>he A</w:t>
      </w:r>
      <w:r w:rsidR="00693B25">
        <w:rPr>
          <w:szCs w:val="20"/>
        </w:rPr>
        <w:t>ustralian Medical Council (AMC)</w:t>
      </w:r>
      <w:r w:rsidR="00693B25" w:rsidRPr="00935E13">
        <w:rPr>
          <w:szCs w:val="20"/>
        </w:rPr>
        <w:t xml:space="preserve"> will no longer have a role in the assessment of IMGs in the </w:t>
      </w:r>
      <w:r w:rsidR="00036426">
        <w:rPr>
          <w:szCs w:val="20"/>
        </w:rPr>
        <w:t>C</w:t>
      </w:r>
      <w:r w:rsidR="00693B25" w:rsidRPr="00935E13">
        <w:rPr>
          <w:szCs w:val="20"/>
        </w:rPr>
        <w:t xml:space="preserve">ompetent </w:t>
      </w:r>
      <w:r w:rsidR="00036426">
        <w:rPr>
          <w:szCs w:val="20"/>
        </w:rPr>
        <w:t>A</w:t>
      </w:r>
      <w:r w:rsidR="00693B25" w:rsidRPr="00935E13">
        <w:rPr>
          <w:szCs w:val="20"/>
        </w:rPr>
        <w:t xml:space="preserve">uthority </w:t>
      </w:r>
      <w:r w:rsidR="00036426">
        <w:rPr>
          <w:szCs w:val="20"/>
        </w:rPr>
        <w:t>P</w:t>
      </w:r>
      <w:r w:rsidR="00693B25" w:rsidRPr="00935E13">
        <w:rPr>
          <w:szCs w:val="20"/>
        </w:rPr>
        <w:t xml:space="preserve">athway. The IMG will no longer be required to apply to the AMC for the Certificate of Advanced Standing nor will they need to be awarded the AMC certificate at the end of </w:t>
      </w:r>
      <w:r w:rsidR="00036426" w:rsidRPr="00935E13">
        <w:rPr>
          <w:szCs w:val="20"/>
        </w:rPr>
        <w:t xml:space="preserve">their </w:t>
      </w:r>
      <w:r w:rsidR="00036426">
        <w:rPr>
          <w:szCs w:val="20"/>
        </w:rPr>
        <w:br/>
        <w:t>12</w:t>
      </w:r>
      <w:r w:rsidR="00693B25" w:rsidRPr="00935E13">
        <w:rPr>
          <w:szCs w:val="20"/>
        </w:rPr>
        <w:t xml:space="preserve"> months </w:t>
      </w:r>
      <w:r w:rsidR="00693B25">
        <w:rPr>
          <w:szCs w:val="20"/>
        </w:rPr>
        <w:t xml:space="preserve">of </w:t>
      </w:r>
      <w:r w:rsidR="00693B25" w:rsidRPr="00935E13">
        <w:rPr>
          <w:szCs w:val="20"/>
        </w:rPr>
        <w:t xml:space="preserve">supervised practice. </w:t>
      </w:r>
    </w:p>
    <w:p w:rsidR="00257512" w:rsidRDefault="00257512" w:rsidP="007E3264">
      <w:pPr>
        <w:pStyle w:val="AHPRAbodytext"/>
        <w:rPr>
          <w:szCs w:val="20"/>
        </w:rPr>
      </w:pPr>
      <w:r>
        <w:rPr>
          <w:szCs w:val="20"/>
        </w:rPr>
        <w:t>IMGs will apply directly to the Board for provisional registration. IMGs are still required to have secured an offer of employment prior to applying to the Board for registration.</w:t>
      </w:r>
      <w:r w:rsidR="00793A8E">
        <w:rPr>
          <w:szCs w:val="20"/>
        </w:rPr>
        <w:t xml:space="preserve">  </w:t>
      </w:r>
    </w:p>
    <w:p w:rsidR="00613B63" w:rsidRDefault="00793A8E" w:rsidP="00613B63">
      <w:pPr>
        <w:spacing w:after="0"/>
        <w:rPr>
          <w:rFonts w:ascii="Arial" w:eastAsia="Times New Roman" w:hAnsi="Arial" w:cs="Arial"/>
          <w:sz w:val="20"/>
          <w:szCs w:val="20"/>
          <w:lang w:eastAsia="en-AU"/>
        </w:rPr>
      </w:pPr>
      <w:r>
        <w:rPr>
          <w:rFonts w:ascii="Arial" w:eastAsia="Times New Roman" w:hAnsi="Arial" w:cs="Arial"/>
          <w:sz w:val="20"/>
          <w:szCs w:val="20"/>
          <w:lang w:eastAsia="en-AU"/>
        </w:rPr>
        <w:t xml:space="preserve">In addition, satisfactory results of a </w:t>
      </w:r>
      <w:r w:rsidR="00036426">
        <w:rPr>
          <w:rFonts w:ascii="Arial" w:eastAsia="Times New Roman" w:hAnsi="Arial" w:cs="Arial"/>
          <w:sz w:val="20"/>
          <w:szCs w:val="20"/>
          <w:lang w:eastAsia="en-AU"/>
        </w:rPr>
        <w:t>p</w:t>
      </w:r>
      <w:r>
        <w:rPr>
          <w:rFonts w:ascii="Arial" w:eastAsia="Times New Roman" w:hAnsi="Arial" w:cs="Arial"/>
          <w:sz w:val="20"/>
          <w:szCs w:val="20"/>
          <w:lang w:eastAsia="en-AU"/>
        </w:rPr>
        <w:t>re-</w:t>
      </w:r>
      <w:r w:rsidR="00036426">
        <w:rPr>
          <w:rFonts w:ascii="Arial" w:eastAsia="Times New Roman" w:hAnsi="Arial" w:cs="Arial"/>
          <w:sz w:val="20"/>
          <w:szCs w:val="20"/>
          <w:lang w:eastAsia="en-AU"/>
        </w:rPr>
        <w:t>e</w:t>
      </w:r>
      <w:r>
        <w:rPr>
          <w:rFonts w:ascii="Arial" w:eastAsia="Times New Roman" w:hAnsi="Arial" w:cs="Arial"/>
          <w:sz w:val="20"/>
          <w:szCs w:val="20"/>
          <w:lang w:eastAsia="en-AU"/>
        </w:rPr>
        <w:t xml:space="preserve">mployment </w:t>
      </w:r>
      <w:r w:rsidR="00036426">
        <w:rPr>
          <w:rFonts w:ascii="Arial" w:eastAsia="Times New Roman" w:hAnsi="Arial" w:cs="Arial"/>
          <w:sz w:val="20"/>
          <w:szCs w:val="20"/>
          <w:lang w:eastAsia="en-AU"/>
        </w:rPr>
        <w:t>s</w:t>
      </w:r>
      <w:r>
        <w:rPr>
          <w:rFonts w:ascii="Arial" w:eastAsia="Times New Roman" w:hAnsi="Arial" w:cs="Arial"/>
          <w:sz w:val="20"/>
          <w:szCs w:val="20"/>
          <w:lang w:eastAsia="en-AU"/>
        </w:rPr>
        <w:t xml:space="preserve">tructured </w:t>
      </w:r>
      <w:r w:rsidR="00036426">
        <w:rPr>
          <w:rFonts w:ascii="Arial" w:eastAsia="Times New Roman" w:hAnsi="Arial" w:cs="Arial"/>
          <w:sz w:val="20"/>
          <w:szCs w:val="20"/>
          <w:lang w:eastAsia="en-AU"/>
        </w:rPr>
        <w:t>c</w:t>
      </w:r>
      <w:r>
        <w:rPr>
          <w:rFonts w:ascii="Arial" w:eastAsia="Times New Roman" w:hAnsi="Arial" w:cs="Arial"/>
          <w:sz w:val="20"/>
          <w:szCs w:val="20"/>
          <w:lang w:eastAsia="en-AU"/>
        </w:rPr>
        <w:t xml:space="preserve">linical </w:t>
      </w:r>
      <w:r w:rsidR="00036426">
        <w:rPr>
          <w:rFonts w:ascii="Arial" w:eastAsia="Times New Roman" w:hAnsi="Arial" w:cs="Arial"/>
          <w:sz w:val="20"/>
          <w:szCs w:val="20"/>
          <w:lang w:eastAsia="en-AU"/>
        </w:rPr>
        <w:t>i</w:t>
      </w:r>
      <w:r>
        <w:rPr>
          <w:rFonts w:ascii="Arial" w:eastAsia="Times New Roman" w:hAnsi="Arial" w:cs="Arial"/>
          <w:sz w:val="20"/>
          <w:szCs w:val="20"/>
          <w:lang w:eastAsia="en-AU"/>
        </w:rPr>
        <w:t xml:space="preserve">nterview (PESCI) are required for any </w:t>
      </w:r>
      <w:r w:rsidR="00613B63">
        <w:rPr>
          <w:rFonts w:ascii="Arial" w:eastAsia="Times New Roman" w:hAnsi="Arial" w:cs="Arial"/>
          <w:sz w:val="20"/>
          <w:szCs w:val="20"/>
          <w:lang w:eastAsia="en-AU"/>
        </w:rPr>
        <w:t>general practice</w:t>
      </w:r>
      <w:r>
        <w:rPr>
          <w:rFonts w:ascii="Arial" w:eastAsia="Times New Roman" w:hAnsi="Arial" w:cs="Arial"/>
          <w:sz w:val="20"/>
          <w:szCs w:val="20"/>
          <w:lang w:eastAsia="en-AU"/>
        </w:rPr>
        <w:t xml:space="preserve"> position. </w:t>
      </w:r>
      <w:r w:rsidR="00D6567A" w:rsidRPr="00D6567A">
        <w:rPr>
          <w:rFonts w:ascii="Arial" w:eastAsia="Times New Roman" w:hAnsi="Arial" w:cs="Arial"/>
          <w:sz w:val="20"/>
          <w:szCs w:val="20"/>
          <w:lang w:eastAsia="en-AU"/>
        </w:rPr>
        <w:t>If required, a PESCI can be undertaken prior to applying for provisional registration.</w:t>
      </w:r>
      <w:r w:rsidR="00D6567A">
        <w:rPr>
          <w:rFonts w:ascii="Arial" w:eastAsia="Times New Roman" w:hAnsi="Arial" w:cs="Arial"/>
          <w:sz w:val="20"/>
          <w:szCs w:val="20"/>
          <w:lang w:eastAsia="en-AU"/>
        </w:rPr>
        <w:t xml:space="preserve"> </w:t>
      </w:r>
      <w:r w:rsidR="00613B63">
        <w:rPr>
          <w:rFonts w:ascii="Arial" w:eastAsia="Times New Roman" w:hAnsi="Arial" w:cs="Arial"/>
          <w:sz w:val="20"/>
          <w:szCs w:val="20"/>
          <w:lang w:eastAsia="en-AU"/>
        </w:rPr>
        <w:t xml:space="preserve">More information about the PESCI is accessible at </w:t>
      </w:r>
      <w:hyperlink r:id="rId8" w:history="1">
        <w:r w:rsidR="00613B63" w:rsidRPr="00DC3AB2">
          <w:rPr>
            <w:rStyle w:val="Hyperlink"/>
            <w:rFonts w:ascii="Arial" w:eastAsia="Times New Roman" w:hAnsi="Arial" w:cs="Arial"/>
            <w:sz w:val="20"/>
            <w:szCs w:val="20"/>
            <w:lang w:eastAsia="en-AU"/>
          </w:rPr>
          <w:t>http://www.medicalboard.gov.au/Registration/International-Medical-Graduates/pesci.aspx</w:t>
        </w:r>
      </w:hyperlink>
      <w:r w:rsidR="00613B63">
        <w:rPr>
          <w:rFonts w:ascii="Arial" w:eastAsia="Times New Roman" w:hAnsi="Arial" w:cs="Arial"/>
          <w:sz w:val="20"/>
          <w:szCs w:val="20"/>
          <w:lang w:eastAsia="en-AU"/>
        </w:rPr>
        <w:t xml:space="preserve">. </w:t>
      </w:r>
    </w:p>
    <w:p w:rsidR="00613B63" w:rsidRDefault="00613B63" w:rsidP="00613B63">
      <w:pPr>
        <w:spacing w:after="0"/>
        <w:rPr>
          <w:rFonts w:ascii="Arial" w:eastAsia="Times New Roman" w:hAnsi="Arial" w:cs="Arial"/>
          <w:sz w:val="20"/>
          <w:szCs w:val="20"/>
          <w:lang w:eastAsia="en-AU"/>
        </w:rPr>
      </w:pPr>
    </w:p>
    <w:p w:rsidR="00793A8E" w:rsidRDefault="00613B63" w:rsidP="00613B63">
      <w:pPr>
        <w:spacing w:after="0"/>
        <w:rPr>
          <w:rFonts w:ascii="Arial" w:eastAsia="Times New Roman" w:hAnsi="Arial" w:cs="Arial"/>
          <w:sz w:val="20"/>
          <w:szCs w:val="20"/>
          <w:lang w:eastAsia="en-AU"/>
        </w:rPr>
      </w:pPr>
      <w:r>
        <w:rPr>
          <w:rFonts w:ascii="Arial" w:eastAsia="Times New Roman" w:hAnsi="Arial" w:cs="Arial"/>
          <w:sz w:val="20"/>
          <w:szCs w:val="20"/>
          <w:lang w:eastAsia="en-AU"/>
        </w:rPr>
        <w:t xml:space="preserve">If you have any further questions about the PESCI process, IMGs </w:t>
      </w:r>
      <w:r w:rsidR="00793A8E">
        <w:rPr>
          <w:rFonts w:ascii="Arial" w:hAnsi="Arial" w:cs="Arial"/>
          <w:sz w:val="20"/>
          <w:szCs w:val="20"/>
        </w:rPr>
        <w:t xml:space="preserve">should contact the state/territory AHPRA office in which they intend practising on Ph: 1300 419 495 (within Australia) or Ph: </w:t>
      </w:r>
      <w:r w:rsidR="00793A8E">
        <w:rPr>
          <w:rFonts w:ascii="Arial" w:eastAsia="Times New Roman" w:hAnsi="Arial" w:cs="Arial"/>
          <w:sz w:val="20"/>
          <w:szCs w:val="20"/>
          <w:lang w:eastAsia="en-AU"/>
        </w:rPr>
        <w:t xml:space="preserve">+61 3 8708 9001 (from outside Australia) </w:t>
      </w:r>
      <w:r w:rsidR="008218D4">
        <w:rPr>
          <w:rFonts w:ascii="Arial" w:eastAsia="Times New Roman" w:hAnsi="Arial" w:cs="Arial"/>
          <w:sz w:val="20"/>
          <w:szCs w:val="20"/>
          <w:lang w:eastAsia="en-AU"/>
        </w:rPr>
        <w:t xml:space="preserve">or forward an enquiry via AHPRA’s </w:t>
      </w:r>
      <w:hyperlink r:id="rId9" w:history="1">
        <w:r w:rsidR="008218D4" w:rsidRPr="00036426">
          <w:rPr>
            <w:rStyle w:val="Hyperlink"/>
            <w:rFonts w:ascii="Arial" w:eastAsia="Times New Roman" w:hAnsi="Arial" w:cs="Arial"/>
            <w:sz w:val="20"/>
            <w:szCs w:val="20"/>
            <w:lang w:eastAsia="en-AU"/>
          </w:rPr>
          <w:t>web enquiry form</w:t>
        </w:r>
      </w:hyperlink>
      <w:r w:rsidR="008218D4">
        <w:rPr>
          <w:rFonts w:ascii="Arial" w:eastAsia="Times New Roman" w:hAnsi="Arial" w:cs="Arial"/>
          <w:sz w:val="20"/>
          <w:szCs w:val="20"/>
          <w:lang w:eastAsia="en-AU"/>
        </w:rPr>
        <w:t>.</w:t>
      </w:r>
    </w:p>
    <w:p w:rsidR="00793A8E" w:rsidRDefault="00793A8E" w:rsidP="00793A8E">
      <w:pPr>
        <w:spacing w:after="0"/>
        <w:rPr>
          <w:rFonts w:ascii="Arial" w:eastAsia="Times New Roman" w:hAnsi="Arial" w:cs="Arial"/>
          <w:sz w:val="20"/>
          <w:szCs w:val="20"/>
          <w:lang w:eastAsia="en-AU"/>
        </w:rPr>
      </w:pPr>
    </w:p>
    <w:p w:rsidR="00DC2EF1" w:rsidRDefault="00DC2EF1">
      <w:pPr>
        <w:spacing w:after="0"/>
        <w:rPr>
          <w:rFonts w:ascii="Arial" w:eastAsia="Times New Roman" w:hAnsi="Arial" w:cs="Arial"/>
          <w:sz w:val="20"/>
          <w:szCs w:val="20"/>
          <w:lang w:eastAsia="en-AU"/>
        </w:rPr>
      </w:pPr>
      <w:r>
        <w:rPr>
          <w:rFonts w:ascii="Arial" w:eastAsia="Times New Roman" w:hAnsi="Arial" w:cs="Arial"/>
          <w:sz w:val="20"/>
          <w:szCs w:val="20"/>
          <w:lang w:eastAsia="en-AU"/>
        </w:rPr>
        <w:br w:type="page"/>
      </w:r>
    </w:p>
    <w:p w:rsidR="00834999" w:rsidRPr="00F536CE" w:rsidRDefault="00834999" w:rsidP="00834999">
      <w:pPr>
        <w:pStyle w:val="AHPRASubheading"/>
        <w:rPr>
          <w:highlight w:val="yellow"/>
        </w:rPr>
      </w:pPr>
      <w:r>
        <w:lastRenderedPageBreak/>
        <w:t xml:space="preserve">What type of registration will </w:t>
      </w:r>
      <w:r w:rsidR="00036426">
        <w:t>C</w:t>
      </w:r>
      <w:r>
        <w:t xml:space="preserve">ompetent </w:t>
      </w:r>
      <w:r w:rsidR="00036426">
        <w:t>A</w:t>
      </w:r>
      <w:r>
        <w:t xml:space="preserve">uthority </w:t>
      </w:r>
      <w:r w:rsidR="00036426">
        <w:t>P</w:t>
      </w:r>
      <w:r>
        <w:t>athway applicants apply for?</w:t>
      </w:r>
    </w:p>
    <w:p w:rsidR="00834999" w:rsidRDefault="00834999" w:rsidP="00834999">
      <w:pPr>
        <w:pStyle w:val="AHPRAbodytext"/>
        <w:rPr>
          <w:szCs w:val="20"/>
        </w:rPr>
      </w:pPr>
      <w:r w:rsidRPr="001075A9">
        <w:rPr>
          <w:b/>
        </w:rPr>
        <w:t>From 1 July 2014</w:t>
      </w:r>
      <w:r>
        <w:t xml:space="preserve">, </w:t>
      </w:r>
      <w:r>
        <w:rPr>
          <w:szCs w:val="20"/>
        </w:rPr>
        <w:t xml:space="preserve">IMGs via the </w:t>
      </w:r>
      <w:r w:rsidR="00036426">
        <w:rPr>
          <w:szCs w:val="20"/>
        </w:rPr>
        <w:t>C</w:t>
      </w:r>
      <w:r>
        <w:rPr>
          <w:szCs w:val="20"/>
        </w:rPr>
        <w:t xml:space="preserve">ompetent </w:t>
      </w:r>
      <w:r w:rsidR="00036426">
        <w:rPr>
          <w:szCs w:val="20"/>
        </w:rPr>
        <w:t>A</w:t>
      </w:r>
      <w:r>
        <w:rPr>
          <w:szCs w:val="20"/>
        </w:rPr>
        <w:t xml:space="preserve">uthority </w:t>
      </w:r>
      <w:r w:rsidR="00036426">
        <w:rPr>
          <w:szCs w:val="20"/>
        </w:rPr>
        <w:t>P</w:t>
      </w:r>
      <w:r>
        <w:rPr>
          <w:szCs w:val="20"/>
        </w:rPr>
        <w:t xml:space="preserve">athway will apply to the Board for provisional registration, rather than limited registration. Further information </w:t>
      </w:r>
      <w:r w:rsidR="007102C8">
        <w:rPr>
          <w:szCs w:val="20"/>
        </w:rPr>
        <w:t xml:space="preserve">regarding the application process </w:t>
      </w:r>
      <w:r w:rsidR="00036426">
        <w:rPr>
          <w:szCs w:val="20"/>
        </w:rPr>
        <w:t xml:space="preserve">is available on the </w:t>
      </w:r>
      <w:hyperlink r:id="rId10" w:history="1">
        <w:r w:rsidR="00036426" w:rsidRPr="00036426">
          <w:rPr>
            <w:rStyle w:val="Hyperlink"/>
            <w:szCs w:val="20"/>
          </w:rPr>
          <w:t>Board’s website</w:t>
        </w:r>
      </w:hyperlink>
      <w:r w:rsidR="007102C8">
        <w:rPr>
          <w:szCs w:val="20"/>
        </w:rPr>
        <w:t>.</w:t>
      </w:r>
    </w:p>
    <w:p w:rsidR="00834999" w:rsidRPr="00834999" w:rsidRDefault="00834999" w:rsidP="00834999">
      <w:pPr>
        <w:pStyle w:val="AHPRAbodytext"/>
        <w:rPr>
          <w:szCs w:val="20"/>
        </w:rPr>
      </w:pPr>
      <w:r>
        <w:rPr>
          <w:szCs w:val="20"/>
        </w:rPr>
        <w:t xml:space="preserve">IMGs applying for registration </w:t>
      </w:r>
      <w:r w:rsidRPr="001075A9">
        <w:rPr>
          <w:b/>
          <w:szCs w:val="20"/>
        </w:rPr>
        <w:t>prior to 1 July 2014</w:t>
      </w:r>
      <w:r>
        <w:rPr>
          <w:szCs w:val="20"/>
        </w:rPr>
        <w:t xml:space="preserve">, will continue to apply to the AMC for assessment via the </w:t>
      </w:r>
      <w:r w:rsidR="00036426">
        <w:rPr>
          <w:szCs w:val="20"/>
        </w:rPr>
        <w:t>C</w:t>
      </w:r>
      <w:r>
        <w:rPr>
          <w:szCs w:val="20"/>
        </w:rPr>
        <w:t xml:space="preserve">ompetent </w:t>
      </w:r>
      <w:r w:rsidR="00036426">
        <w:rPr>
          <w:szCs w:val="20"/>
        </w:rPr>
        <w:t>A</w:t>
      </w:r>
      <w:r>
        <w:rPr>
          <w:szCs w:val="20"/>
        </w:rPr>
        <w:t xml:space="preserve">uthority </w:t>
      </w:r>
      <w:r w:rsidR="00036426">
        <w:rPr>
          <w:szCs w:val="20"/>
        </w:rPr>
        <w:t>P</w:t>
      </w:r>
      <w:r>
        <w:rPr>
          <w:szCs w:val="20"/>
        </w:rPr>
        <w:t xml:space="preserve">athway.  Further information is available at </w:t>
      </w:r>
      <w:hyperlink r:id="rId11" w:history="1">
        <w:r w:rsidRPr="00D40981">
          <w:rPr>
            <w:rStyle w:val="Hyperlink"/>
            <w:szCs w:val="20"/>
          </w:rPr>
          <w:t>www.amc.org.au</w:t>
        </w:r>
      </w:hyperlink>
      <w:r w:rsidR="005261A5">
        <w:rPr>
          <w:szCs w:val="20"/>
        </w:rPr>
        <w:t>. Once the Certificate of A</w:t>
      </w:r>
      <w:r>
        <w:rPr>
          <w:szCs w:val="20"/>
        </w:rPr>
        <w:t xml:space="preserve">dvanced </w:t>
      </w:r>
      <w:r w:rsidR="005261A5">
        <w:rPr>
          <w:szCs w:val="20"/>
        </w:rPr>
        <w:t>S</w:t>
      </w:r>
      <w:r>
        <w:rPr>
          <w:szCs w:val="20"/>
        </w:rPr>
        <w:t>tanding is issued by the AMC, the IMG can apply to the Board for limited registration.</w:t>
      </w:r>
    </w:p>
    <w:p w:rsidR="00257512" w:rsidRPr="00257512" w:rsidRDefault="00257512" w:rsidP="00257512">
      <w:pPr>
        <w:pStyle w:val="AHPRASubheading"/>
        <w:rPr>
          <w:highlight w:val="yellow"/>
        </w:rPr>
      </w:pPr>
      <w:r>
        <w:t xml:space="preserve">Will applicants still be required to undertake primary source verification (PSV) </w:t>
      </w:r>
      <w:r w:rsidR="00BC311E">
        <w:t xml:space="preserve">of their qualifications </w:t>
      </w:r>
      <w:r>
        <w:t xml:space="preserve">through the AMC? </w:t>
      </w:r>
    </w:p>
    <w:p w:rsidR="00257512" w:rsidRDefault="00257512" w:rsidP="00693B25">
      <w:pPr>
        <w:pStyle w:val="AHPRAbodytext"/>
        <w:rPr>
          <w:szCs w:val="20"/>
        </w:rPr>
      </w:pPr>
      <w:r>
        <w:rPr>
          <w:szCs w:val="20"/>
        </w:rPr>
        <w:t xml:space="preserve">Yes. </w:t>
      </w:r>
      <w:r w:rsidR="00D13655">
        <w:rPr>
          <w:szCs w:val="20"/>
        </w:rPr>
        <w:t xml:space="preserve">Applicants will </w:t>
      </w:r>
      <w:r>
        <w:rPr>
          <w:szCs w:val="20"/>
        </w:rPr>
        <w:t xml:space="preserve">still </w:t>
      </w:r>
      <w:r w:rsidR="00D13655">
        <w:rPr>
          <w:szCs w:val="20"/>
        </w:rPr>
        <w:t>be required to apply to the AMC for P</w:t>
      </w:r>
      <w:r>
        <w:rPr>
          <w:szCs w:val="20"/>
        </w:rPr>
        <w:t xml:space="preserve">SV and this must be done </w:t>
      </w:r>
      <w:r w:rsidR="00D13655">
        <w:rPr>
          <w:szCs w:val="20"/>
        </w:rPr>
        <w:t xml:space="preserve">prior to applying directly to the </w:t>
      </w:r>
      <w:r>
        <w:rPr>
          <w:szCs w:val="20"/>
        </w:rPr>
        <w:t>Board for registration.</w:t>
      </w:r>
      <w:r w:rsidR="00D13655">
        <w:rPr>
          <w:szCs w:val="20"/>
        </w:rPr>
        <w:t xml:space="preserve"> </w:t>
      </w:r>
      <w:r>
        <w:rPr>
          <w:szCs w:val="20"/>
        </w:rPr>
        <w:t xml:space="preserve">For further information regarding the PSV process, please </w:t>
      </w:r>
      <w:r w:rsidR="008218D4">
        <w:rPr>
          <w:szCs w:val="20"/>
        </w:rPr>
        <w:t xml:space="preserve">go to the </w:t>
      </w:r>
      <w:hyperlink r:id="rId12" w:history="1">
        <w:r w:rsidR="008218D4" w:rsidRPr="00036426">
          <w:rPr>
            <w:rStyle w:val="Hyperlink"/>
            <w:szCs w:val="20"/>
          </w:rPr>
          <w:t>AMC website</w:t>
        </w:r>
      </w:hyperlink>
      <w:r>
        <w:rPr>
          <w:szCs w:val="20"/>
        </w:rPr>
        <w:t xml:space="preserve">. </w:t>
      </w:r>
    </w:p>
    <w:p w:rsidR="00D13655" w:rsidRPr="00F536CE" w:rsidRDefault="00D13655" w:rsidP="00D13655">
      <w:pPr>
        <w:pStyle w:val="AHPRASubheading"/>
        <w:rPr>
          <w:highlight w:val="yellow"/>
        </w:rPr>
      </w:pPr>
      <w:r>
        <w:t xml:space="preserve">What are the requirements for general registration for </w:t>
      </w:r>
      <w:r w:rsidR="00036426">
        <w:t>C</w:t>
      </w:r>
      <w:r>
        <w:t xml:space="preserve">ompetent </w:t>
      </w:r>
      <w:r w:rsidR="00036426">
        <w:t>A</w:t>
      </w:r>
      <w:r>
        <w:t xml:space="preserve">uthority </w:t>
      </w:r>
      <w:r w:rsidR="00036426">
        <w:t>P</w:t>
      </w:r>
      <w:r>
        <w:t>athway registrants</w:t>
      </w:r>
      <w:r w:rsidR="001075A9">
        <w:t xml:space="preserve"> from 1 July 2014</w:t>
      </w:r>
      <w:r>
        <w:t>?</w:t>
      </w:r>
    </w:p>
    <w:p w:rsidR="00693B25" w:rsidRDefault="001075A9" w:rsidP="007E3264">
      <w:pPr>
        <w:pStyle w:val="AHPRAbodytext"/>
        <w:rPr>
          <w:szCs w:val="20"/>
        </w:rPr>
      </w:pPr>
      <w:r>
        <w:rPr>
          <w:szCs w:val="20"/>
        </w:rPr>
        <w:t xml:space="preserve">Once the Board has confirmed that </w:t>
      </w:r>
      <w:r w:rsidR="00C56CFA">
        <w:rPr>
          <w:szCs w:val="20"/>
        </w:rPr>
        <w:t>the</w:t>
      </w:r>
      <w:r w:rsidR="00D13655">
        <w:rPr>
          <w:szCs w:val="20"/>
        </w:rPr>
        <w:t xml:space="preserve"> applicant </w:t>
      </w:r>
      <w:r w:rsidR="00C56CFA">
        <w:rPr>
          <w:szCs w:val="20"/>
        </w:rPr>
        <w:t>is eligible to apply via</w:t>
      </w:r>
      <w:r w:rsidR="00D13655">
        <w:rPr>
          <w:szCs w:val="20"/>
        </w:rPr>
        <w:t xml:space="preserve"> the </w:t>
      </w:r>
      <w:r w:rsidR="00036426">
        <w:rPr>
          <w:szCs w:val="20"/>
        </w:rPr>
        <w:t>C</w:t>
      </w:r>
      <w:r w:rsidR="00D13655">
        <w:rPr>
          <w:szCs w:val="20"/>
        </w:rPr>
        <w:t xml:space="preserve">ompetent </w:t>
      </w:r>
      <w:r w:rsidR="00036426">
        <w:rPr>
          <w:szCs w:val="20"/>
        </w:rPr>
        <w:t>A</w:t>
      </w:r>
      <w:r w:rsidR="00D13655">
        <w:rPr>
          <w:szCs w:val="20"/>
        </w:rPr>
        <w:t xml:space="preserve">uthority </w:t>
      </w:r>
      <w:r w:rsidR="00036426">
        <w:rPr>
          <w:szCs w:val="20"/>
        </w:rPr>
        <w:t>P</w:t>
      </w:r>
      <w:r w:rsidR="00D13655">
        <w:rPr>
          <w:szCs w:val="20"/>
        </w:rPr>
        <w:t>athway</w:t>
      </w:r>
      <w:r w:rsidR="007A1411">
        <w:rPr>
          <w:szCs w:val="20"/>
        </w:rPr>
        <w:t>,</w:t>
      </w:r>
      <w:r w:rsidR="00D13655">
        <w:rPr>
          <w:szCs w:val="20"/>
        </w:rPr>
        <w:t xml:space="preserve"> and has approved the</w:t>
      </w:r>
      <w:r w:rsidR="007A1411">
        <w:rPr>
          <w:szCs w:val="20"/>
        </w:rPr>
        <w:t xml:space="preserve"> proposed </w:t>
      </w:r>
      <w:r w:rsidR="006F53F5">
        <w:rPr>
          <w:szCs w:val="20"/>
        </w:rPr>
        <w:t>employment position</w:t>
      </w:r>
      <w:r w:rsidR="00CA72B1">
        <w:rPr>
          <w:szCs w:val="20"/>
        </w:rPr>
        <w:t xml:space="preserve"> and proposed supervision arrangements</w:t>
      </w:r>
      <w:r w:rsidR="007A1411">
        <w:rPr>
          <w:szCs w:val="20"/>
        </w:rPr>
        <w:t xml:space="preserve">, provisional registration will be granted to allow for </w:t>
      </w:r>
      <w:r w:rsidR="00526DC5">
        <w:rPr>
          <w:szCs w:val="20"/>
        </w:rPr>
        <w:t xml:space="preserve">the registrant to successfully complete </w:t>
      </w:r>
      <w:r w:rsidR="007A1411">
        <w:rPr>
          <w:szCs w:val="20"/>
        </w:rPr>
        <w:t>a 12 month period of supervised practice</w:t>
      </w:r>
      <w:r w:rsidR="006F53F5">
        <w:rPr>
          <w:szCs w:val="20"/>
        </w:rPr>
        <w:t xml:space="preserve"> (minimum of 47 weeks full time service)</w:t>
      </w:r>
      <w:r w:rsidR="007A1411">
        <w:rPr>
          <w:szCs w:val="20"/>
        </w:rPr>
        <w:t>. The period of supervised practice has a range of purposes, including ensuring that registrants are orientated to the Australian health care system and confirming that they are safe practitioners, practising at least at the level of an Australian or New Zealand qualified intern at the end of their intern year.</w:t>
      </w:r>
    </w:p>
    <w:bookmarkEnd w:id="2"/>
    <w:p w:rsidR="00D421C2" w:rsidRDefault="00D421C2" w:rsidP="00D421C2">
      <w:pPr>
        <w:shd w:val="clear" w:color="auto" w:fill="FFFFFF"/>
        <w:rPr>
          <w:rFonts w:ascii="Arial" w:hAnsi="Arial" w:cs="Arial"/>
          <w:sz w:val="20"/>
          <w:szCs w:val="20"/>
        </w:rPr>
      </w:pPr>
      <w:r>
        <w:rPr>
          <w:rFonts w:ascii="Arial" w:hAnsi="Arial" w:cs="Arial"/>
          <w:sz w:val="2"/>
          <w:szCs w:val="2"/>
        </w:rPr>
        <w:br w:type="textWrapping" w:clear="all"/>
      </w:r>
      <w:r w:rsidR="00526DC5" w:rsidRPr="00526DC5">
        <w:rPr>
          <w:rFonts w:ascii="Arial" w:hAnsi="Arial" w:cs="Arial"/>
          <w:sz w:val="20"/>
          <w:szCs w:val="20"/>
        </w:rPr>
        <w:t xml:space="preserve">The </w:t>
      </w:r>
      <w:r w:rsidR="001075A9">
        <w:rPr>
          <w:rFonts w:ascii="Arial" w:hAnsi="Arial" w:cs="Arial"/>
          <w:sz w:val="20"/>
          <w:szCs w:val="20"/>
        </w:rPr>
        <w:t xml:space="preserve">Board </w:t>
      </w:r>
      <w:r w:rsidR="00526DC5">
        <w:rPr>
          <w:rFonts w:ascii="Arial" w:hAnsi="Arial" w:cs="Arial"/>
          <w:sz w:val="20"/>
          <w:szCs w:val="20"/>
        </w:rPr>
        <w:t>will not define</w:t>
      </w:r>
      <w:r w:rsidR="00526DC5" w:rsidRPr="00526DC5">
        <w:rPr>
          <w:rFonts w:ascii="Arial" w:hAnsi="Arial" w:cs="Arial"/>
          <w:sz w:val="20"/>
          <w:szCs w:val="20"/>
        </w:rPr>
        <w:t xml:space="preserve"> specific rotations that IMGs in the </w:t>
      </w:r>
      <w:r w:rsidR="00036426">
        <w:rPr>
          <w:rFonts w:ascii="Arial" w:hAnsi="Arial" w:cs="Arial"/>
          <w:sz w:val="20"/>
          <w:szCs w:val="20"/>
        </w:rPr>
        <w:t>C</w:t>
      </w:r>
      <w:r w:rsidR="00526DC5" w:rsidRPr="00526DC5">
        <w:rPr>
          <w:rFonts w:ascii="Arial" w:hAnsi="Arial" w:cs="Arial"/>
          <w:sz w:val="20"/>
          <w:szCs w:val="20"/>
        </w:rPr>
        <w:t xml:space="preserve">ompetent </w:t>
      </w:r>
      <w:r w:rsidR="00036426">
        <w:rPr>
          <w:rFonts w:ascii="Arial" w:hAnsi="Arial" w:cs="Arial"/>
          <w:sz w:val="20"/>
          <w:szCs w:val="20"/>
        </w:rPr>
        <w:t>A</w:t>
      </w:r>
      <w:r w:rsidR="00526DC5" w:rsidRPr="00526DC5">
        <w:rPr>
          <w:rFonts w:ascii="Arial" w:hAnsi="Arial" w:cs="Arial"/>
          <w:sz w:val="20"/>
          <w:szCs w:val="20"/>
        </w:rPr>
        <w:t xml:space="preserve">uthority </w:t>
      </w:r>
      <w:r w:rsidR="00036426">
        <w:rPr>
          <w:rFonts w:ascii="Arial" w:hAnsi="Arial" w:cs="Arial"/>
          <w:sz w:val="20"/>
          <w:szCs w:val="20"/>
        </w:rPr>
        <w:t>P</w:t>
      </w:r>
      <w:r w:rsidR="00526DC5" w:rsidRPr="00526DC5">
        <w:rPr>
          <w:rFonts w:ascii="Arial" w:hAnsi="Arial" w:cs="Arial"/>
          <w:sz w:val="20"/>
          <w:szCs w:val="20"/>
        </w:rPr>
        <w:t>athway have to undertake, nor that they have to complete an a</w:t>
      </w:r>
      <w:r w:rsidR="00526DC5">
        <w:rPr>
          <w:rFonts w:ascii="Arial" w:hAnsi="Arial" w:cs="Arial"/>
          <w:sz w:val="20"/>
          <w:szCs w:val="20"/>
        </w:rPr>
        <w:t>ccredited intern position.</w:t>
      </w:r>
      <w:r w:rsidR="008218D4">
        <w:rPr>
          <w:rFonts w:ascii="Arial" w:hAnsi="Arial" w:cs="Arial"/>
          <w:sz w:val="20"/>
          <w:szCs w:val="20"/>
        </w:rPr>
        <w:t xml:space="preserve"> </w:t>
      </w:r>
      <w:r w:rsidR="00526DC5">
        <w:rPr>
          <w:rFonts w:ascii="Arial" w:hAnsi="Arial" w:cs="Arial"/>
          <w:sz w:val="20"/>
          <w:szCs w:val="20"/>
        </w:rPr>
        <w:t xml:space="preserve">The </w:t>
      </w:r>
      <w:r w:rsidR="00036426">
        <w:rPr>
          <w:rFonts w:ascii="Arial" w:hAnsi="Arial" w:cs="Arial"/>
          <w:sz w:val="20"/>
          <w:szCs w:val="20"/>
        </w:rPr>
        <w:t>C</w:t>
      </w:r>
      <w:r w:rsidR="00526DC5">
        <w:rPr>
          <w:rFonts w:ascii="Arial" w:hAnsi="Arial" w:cs="Arial"/>
          <w:sz w:val="20"/>
          <w:szCs w:val="20"/>
        </w:rPr>
        <w:t xml:space="preserve">ompetent </w:t>
      </w:r>
      <w:r w:rsidR="00036426">
        <w:rPr>
          <w:rFonts w:ascii="Arial" w:hAnsi="Arial" w:cs="Arial"/>
          <w:sz w:val="20"/>
          <w:szCs w:val="20"/>
        </w:rPr>
        <w:t>A</w:t>
      </w:r>
      <w:r w:rsidR="00526DC5">
        <w:rPr>
          <w:rFonts w:ascii="Arial" w:hAnsi="Arial" w:cs="Arial"/>
          <w:sz w:val="20"/>
          <w:szCs w:val="20"/>
        </w:rPr>
        <w:t xml:space="preserve">uthority </w:t>
      </w:r>
      <w:r w:rsidR="00036426">
        <w:rPr>
          <w:rFonts w:ascii="Arial" w:hAnsi="Arial" w:cs="Arial"/>
          <w:sz w:val="20"/>
          <w:szCs w:val="20"/>
        </w:rPr>
        <w:t>P</w:t>
      </w:r>
      <w:r w:rsidR="00526DC5">
        <w:rPr>
          <w:rFonts w:ascii="Arial" w:hAnsi="Arial" w:cs="Arial"/>
          <w:sz w:val="20"/>
          <w:szCs w:val="20"/>
        </w:rPr>
        <w:t>athway</w:t>
      </w:r>
      <w:r w:rsidR="00526DC5" w:rsidRPr="00526DC5">
        <w:rPr>
          <w:rFonts w:ascii="Arial" w:hAnsi="Arial" w:cs="Arial"/>
          <w:sz w:val="20"/>
          <w:szCs w:val="20"/>
        </w:rPr>
        <w:t xml:space="preserve"> recognises that the IMG has undertaken post qualification/assessment experience and that this 12 month period of supervised practice is consistent with requirements for IMGs in all other pathways to registration, enabling orientation to the Australian health care system and confirming the IMG’s safe practi</w:t>
      </w:r>
      <w:r w:rsidR="00036426">
        <w:rPr>
          <w:rFonts w:ascii="Arial" w:hAnsi="Arial" w:cs="Arial"/>
          <w:sz w:val="20"/>
          <w:szCs w:val="20"/>
        </w:rPr>
        <w:t>c</w:t>
      </w:r>
      <w:r w:rsidR="00526DC5" w:rsidRPr="00526DC5">
        <w:rPr>
          <w:rFonts w:ascii="Arial" w:hAnsi="Arial" w:cs="Arial"/>
          <w:sz w:val="20"/>
          <w:szCs w:val="20"/>
        </w:rPr>
        <w:t>e.</w:t>
      </w:r>
    </w:p>
    <w:p w:rsidR="00392BB2" w:rsidRPr="00526DC5" w:rsidRDefault="00392BB2" w:rsidP="00D421C2">
      <w:pPr>
        <w:shd w:val="clear" w:color="auto" w:fill="FFFFFF"/>
        <w:rPr>
          <w:rFonts w:ascii="Arial" w:hAnsi="Arial" w:cs="Arial"/>
        </w:rPr>
      </w:pPr>
      <w:r>
        <w:rPr>
          <w:rFonts w:ascii="Arial" w:eastAsia="Times New Roman" w:hAnsi="Arial" w:cs="Arial"/>
          <w:sz w:val="20"/>
          <w:szCs w:val="20"/>
          <w:lang w:eastAsia="en-AU"/>
        </w:rPr>
        <w:t>The IMG is required to submit a completed orientation report and work performance report after the initial three month period of employment in the approved position, and/or at any other intervals as determined by the Board.</w:t>
      </w:r>
    </w:p>
    <w:p w:rsidR="00CE6747" w:rsidRPr="00DC2EF1" w:rsidRDefault="00CE6747" w:rsidP="00DC2EF1">
      <w:pPr>
        <w:autoSpaceDE w:val="0"/>
        <w:autoSpaceDN w:val="0"/>
        <w:adjustRightInd w:val="0"/>
        <w:spacing w:after="0"/>
        <w:rPr>
          <w:rFonts w:ascii="Arial" w:hAnsi="Arial" w:cs="Arial"/>
          <w:sz w:val="20"/>
          <w:szCs w:val="20"/>
          <w:lang w:val="en-AU"/>
        </w:rPr>
      </w:pPr>
      <w:r w:rsidRPr="00997E2F">
        <w:rPr>
          <w:rFonts w:ascii="Arial" w:hAnsi="Arial" w:cs="Arial"/>
          <w:sz w:val="20"/>
          <w:szCs w:val="20"/>
        </w:rPr>
        <w:t xml:space="preserve">Once the 12 month supervised practice period has been completed, </w:t>
      </w:r>
      <w:r w:rsidRPr="00997E2F">
        <w:rPr>
          <w:rFonts w:ascii="Arial" w:hAnsi="Arial" w:cs="Arial"/>
          <w:sz w:val="20"/>
          <w:szCs w:val="20"/>
          <w:lang w:val="en-AU"/>
        </w:rPr>
        <w:t>registrants must provide written confirmation from term</w:t>
      </w:r>
      <w:r>
        <w:rPr>
          <w:rFonts w:ascii="Arial" w:hAnsi="Arial" w:cs="Arial"/>
          <w:sz w:val="20"/>
          <w:szCs w:val="20"/>
          <w:lang w:val="en-AU"/>
        </w:rPr>
        <w:t xml:space="preserve"> </w:t>
      </w:r>
      <w:r w:rsidRPr="00997E2F">
        <w:rPr>
          <w:rFonts w:ascii="Arial" w:hAnsi="Arial" w:cs="Arial"/>
          <w:sz w:val="20"/>
          <w:szCs w:val="20"/>
          <w:lang w:val="en-AU"/>
        </w:rPr>
        <w:t>supervisors that they have satisfactorily completed the 12 month period (FTE) of supervised</w:t>
      </w:r>
      <w:r>
        <w:rPr>
          <w:rFonts w:ascii="Arial" w:hAnsi="Arial" w:cs="Arial"/>
          <w:sz w:val="20"/>
          <w:szCs w:val="20"/>
          <w:lang w:val="en-AU"/>
        </w:rPr>
        <w:t xml:space="preserve"> </w:t>
      </w:r>
      <w:r w:rsidRPr="00997E2F">
        <w:rPr>
          <w:rFonts w:ascii="Arial" w:hAnsi="Arial" w:cs="Arial"/>
          <w:sz w:val="20"/>
          <w:szCs w:val="20"/>
          <w:lang w:val="en-AU"/>
        </w:rPr>
        <w:t>practice. This may be in the form of term reports or other specific reporting forms developed</w:t>
      </w:r>
      <w:r w:rsidR="00DC2EF1">
        <w:rPr>
          <w:rFonts w:ascii="Arial" w:hAnsi="Arial" w:cs="Arial"/>
          <w:sz w:val="20"/>
          <w:szCs w:val="20"/>
          <w:lang w:val="en-AU"/>
        </w:rPr>
        <w:t xml:space="preserve"> </w:t>
      </w:r>
      <w:r w:rsidRPr="00997E2F">
        <w:rPr>
          <w:rFonts w:ascii="Arial" w:hAnsi="Arial" w:cs="Arial"/>
          <w:sz w:val="20"/>
          <w:szCs w:val="20"/>
          <w:lang w:val="en-AU"/>
        </w:rPr>
        <w:t>or approved by the Board and a letter of recommendation for general registration from the</w:t>
      </w:r>
      <w:r w:rsidR="00DC2EF1">
        <w:rPr>
          <w:rFonts w:ascii="Arial" w:hAnsi="Arial" w:cs="Arial"/>
          <w:sz w:val="20"/>
          <w:szCs w:val="20"/>
          <w:lang w:val="en-AU"/>
        </w:rPr>
        <w:t xml:space="preserve"> </w:t>
      </w:r>
      <w:r w:rsidRPr="00997E2F">
        <w:rPr>
          <w:rFonts w:ascii="Arial" w:hAnsi="Arial" w:cs="Arial"/>
          <w:sz w:val="20"/>
          <w:szCs w:val="20"/>
          <w:lang w:val="en-AU"/>
        </w:rPr>
        <w:t>Director of Training, Director of Medical Services or other person authorised to sign off on the</w:t>
      </w:r>
      <w:r w:rsidR="00DC2EF1">
        <w:rPr>
          <w:rFonts w:ascii="Arial" w:hAnsi="Arial" w:cs="Arial"/>
          <w:sz w:val="20"/>
          <w:szCs w:val="20"/>
          <w:lang w:val="en-AU"/>
        </w:rPr>
        <w:t xml:space="preserve"> </w:t>
      </w:r>
      <w:r w:rsidRPr="00DC2EF1">
        <w:rPr>
          <w:rFonts w:ascii="Arial" w:hAnsi="Arial" w:cs="Arial"/>
          <w:sz w:val="20"/>
          <w:szCs w:val="20"/>
          <w:lang w:val="en-AU"/>
        </w:rPr>
        <w:t>satisfactory completion of supervised practice.</w:t>
      </w:r>
    </w:p>
    <w:p w:rsidR="006F53F5" w:rsidRDefault="006F53F5" w:rsidP="00FE0B10">
      <w:pPr>
        <w:spacing w:after="0"/>
        <w:rPr>
          <w:sz w:val="20"/>
          <w:szCs w:val="20"/>
          <w:highlight w:val="green"/>
          <w:lang w:val="en-AU"/>
        </w:rPr>
      </w:pPr>
    </w:p>
    <w:p w:rsidR="006F53F5" w:rsidRPr="00DA2298" w:rsidRDefault="00DA2298" w:rsidP="00DA2298">
      <w:pPr>
        <w:shd w:val="clear" w:color="auto" w:fill="FFFFFF"/>
        <w:rPr>
          <w:rFonts w:ascii="Arial" w:hAnsi="Arial" w:cs="Arial"/>
        </w:rPr>
      </w:pPr>
      <w:r>
        <w:rPr>
          <w:rFonts w:ascii="Arial" w:eastAsia="Times New Roman" w:hAnsi="Arial" w:cs="Arial"/>
          <w:sz w:val="20"/>
          <w:szCs w:val="20"/>
          <w:lang w:eastAsia="en-AU"/>
        </w:rPr>
        <w:t>The requirements for supervised practice are consistent with t</w:t>
      </w:r>
      <w:r w:rsidR="006F53F5">
        <w:rPr>
          <w:rFonts w:ascii="Arial" w:eastAsia="Times New Roman" w:hAnsi="Arial" w:cs="Arial"/>
          <w:sz w:val="20"/>
          <w:szCs w:val="20"/>
          <w:lang w:eastAsia="en-AU"/>
        </w:rPr>
        <w:t>he Board’s guidelines</w:t>
      </w:r>
      <w:r w:rsidR="00EF77E1">
        <w:rPr>
          <w:rFonts w:ascii="Arial" w:eastAsia="Times New Roman" w:hAnsi="Arial" w:cs="Arial"/>
          <w:sz w:val="20"/>
          <w:szCs w:val="20"/>
          <w:lang w:eastAsia="en-AU"/>
        </w:rPr>
        <w:t xml:space="preserve"> </w:t>
      </w:r>
      <w:r w:rsidR="006F53F5">
        <w:rPr>
          <w:rFonts w:ascii="Arial" w:eastAsia="Times New Roman" w:hAnsi="Arial" w:cs="Arial"/>
          <w:sz w:val="20"/>
          <w:szCs w:val="20"/>
          <w:lang w:eastAsia="en-AU"/>
        </w:rPr>
        <w:t xml:space="preserve">for supervised practice </w:t>
      </w:r>
      <w:r>
        <w:rPr>
          <w:rFonts w:ascii="Arial" w:eastAsia="Times New Roman" w:hAnsi="Arial" w:cs="Arial"/>
          <w:sz w:val="20"/>
          <w:szCs w:val="20"/>
          <w:lang w:eastAsia="en-AU"/>
        </w:rPr>
        <w:t xml:space="preserve">which </w:t>
      </w:r>
      <w:r w:rsidR="006F53F5">
        <w:rPr>
          <w:rFonts w:ascii="Arial" w:eastAsia="Times New Roman" w:hAnsi="Arial" w:cs="Arial"/>
          <w:sz w:val="20"/>
          <w:szCs w:val="20"/>
          <w:lang w:eastAsia="en-AU"/>
        </w:rPr>
        <w:t xml:space="preserve">apply to IMGs with provisional registration in the </w:t>
      </w:r>
      <w:r w:rsidR="00036426">
        <w:rPr>
          <w:rFonts w:ascii="Arial" w:eastAsia="Times New Roman" w:hAnsi="Arial" w:cs="Arial"/>
          <w:sz w:val="20"/>
          <w:szCs w:val="20"/>
          <w:lang w:eastAsia="en-AU"/>
        </w:rPr>
        <w:t>C</w:t>
      </w:r>
      <w:r w:rsidR="006F53F5">
        <w:rPr>
          <w:rFonts w:ascii="Arial" w:eastAsia="Times New Roman" w:hAnsi="Arial" w:cs="Arial"/>
          <w:sz w:val="20"/>
          <w:szCs w:val="20"/>
          <w:lang w:eastAsia="en-AU"/>
        </w:rPr>
        <w:t xml:space="preserve">ompetent </w:t>
      </w:r>
      <w:r w:rsidR="00036426">
        <w:rPr>
          <w:rFonts w:ascii="Arial" w:eastAsia="Times New Roman" w:hAnsi="Arial" w:cs="Arial"/>
          <w:sz w:val="20"/>
          <w:szCs w:val="20"/>
          <w:lang w:eastAsia="en-AU"/>
        </w:rPr>
        <w:t>A</w:t>
      </w:r>
      <w:r w:rsidR="006F53F5">
        <w:rPr>
          <w:rFonts w:ascii="Arial" w:eastAsia="Times New Roman" w:hAnsi="Arial" w:cs="Arial"/>
          <w:sz w:val="20"/>
          <w:szCs w:val="20"/>
          <w:lang w:eastAsia="en-AU"/>
        </w:rPr>
        <w:t xml:space="preserve">uthority </w:t>
      </w:r>
      <w:r w:rsidR="00036426">
        <w:rPr>
          <w:rFonts w:ascii="Arial" w:eastAsia="Times New Roman" w:hAnsi="Arial" w:cs="Arial"/>
          <w:sz w:val="20"/>
          <w:szCs w:val="20"/>
          <w:lang w:eastAsia="en-AU"/>
        </w:rPr>
        <w:t>P</w:t>
      </w:r>
      <w:r w:rsidR="006F53F5">
        <w:rPr>
          <w:rFonts w:ascii="Arial" w:eastAsia="Times New Roman" w:hAnsi="Arial" w:cs="Arial"/>
          <w:sz w:val="20"/>
          <w:szCs w:val="20"/>
          <w:lang w:eastAsia="en-AU"/>
        </w:rPr>
        <w:t>athway.</w:t>
      </w:r>
    </w:p>
    <w:p w:rsidR="001B249C" w:rsidRDefault="001B249C" w:rsidP="00BE447E">
      <w:pPr>
        <w:pStyle w:val="AHPRASubheading"/>
      </w:pPr>
      <w:r>
        <w:t>If the requirements for general registration have not been met when provisional/limited registration is due to be renewed, can the registrant renew their current registration?</w:t>
      </w:r>
    </w:p>
    <w:p w:rsidR="001B249C" w:rsidRPr="001B249C" w:rsidRDefault="001B249C" w:rsidP="00BE447E">
      <w:pPr>
        <w:pStyle w:val="AHPRASubheading"/>
        <w:rPr>
          <w:b w:val="0"/>
          <w:color w:val="auto"/>
        </w:rPr>
      </w:pPr>
      <w:r w:rsidRPr="001B249C">
        <w:rPr>
          <w:b w:val="0"/>
          <w:color w:val="auto"/>
        </w:rPr>
        <w:t xml:space="preserve">Yes. The National Law allows for provisional registration to be renewed twice and limited registration </w:t>
      </w:r>
      <w:r>
        <w:rPr>
          <w:b w:val="0"/>
          <w:color w:val="auto"/>
        </w:rPr>
        <w:t>to be renewed three times.</w:t>
      </w:r>
      <w:r w:rsidR="00834999">
        <w:rPr>
          <w:b w:val="0"/>
          <w:color w:val="auto"/>
        </w:rPr>
        <w:t xml:space="preserve"> However, this is subject to the applicant meeting all requirements for renewal of registration.</w:t>
      </w:r>
    </w:p>
    <w:p w:rsidR="00F404CA" w:rsidRDefault="00F404CA">
      <w:pPr>
        <w:spacing w:after="0"/>
        <w:rPr>
          <w:rFonts w:ascii="Arial" w:hAnsi="Arial"/>
          <w:b/>
          <w:color w:val="008EC4"/>
          <w:sz w:val="20"/>
        </w:rPr>
      </w:pPr>
      <w:r>
        <w:br w:type="page"/>
      </w:r>
    </w:p>
    <w:p w:rsidR="00BE447E" w:rsidRPr="00F536CE" w:rsidRDefault="00BE447E" w:rsidP="00BE447E">
      <w:pPr>
        <w:pStyle w:val="AHPRASubheading"/>
        <w:rPr>
          <w:highlight w:val="yellow"/>
        </w:rPr>
      </w:pPr>
      <w:r>
        <w:lastRenderedPageBreak/>
        <w:t>What do I</w:t>
      </w:r>
      <w:r w:rsidR="006E4D29">
        <w:t>MGs do if they</w:t>
      </w:r>
      <w:r>
        <w:t xml:space="preserve"> currently hold limited registration via the </w:t>
      </w:r>
      <w:r w:rsidR="00036426">
        <w:t>C</w:t>
      </w:r>
      <w:r>
        <w:t xml:space="preserve">ompetent </w:t>
      </w:r>
      <w:r w:rsidR="00036426">
        <w:t>A</w:t>
      </w:r>
      <w:r>
        <w:t xml:space="preserve">uthority </w:t>
      </w:r>
      <w:r w:rsidR="00036426">
        <w:t>P</w:t>
      </w:r>
      <w:r>
        <w:t>athway?</w:t>
      </w:r>
    </w:p>
    <w:p w:rsidR="001075A9" w:rsidRPr="00CF704C" w:rsidRDefault="00B54C9A" w:rsidP="00CA72B1">
      <w:pPr>
        <w:pStyle w:val="AHPRASubheading"/>
        <w:rPr>
          <w:rFonts w:cs="Arial"/>
          <w:b w:val="0"/>
          <w:color w:val="auto"/>
          <w:szCs w:val="20"/>
          <w:lang w:val="en-AU"/>
        </w:rPr>
      </w:pPr>
      <w:r w:rsidRPr="00CF704C">
        <w:rPr>
          <w:rFonts w:cs="Arial"/>
          <w:b w:val="0"/>
          <w:color w:val="auto"/>
          <w:szCs w:val="20"/>
          <w:lang w:val="en-AU"/>
        </w:rPr>
        <w:t xml:space="preserve">There is no change for </w:t>
      </w:r>
      <w:r w:rsidR="00392BB2" w:rsidRPr="00CF704C">
        <w:rPr>
          <w:rFonts w:cs="Arial"/>
          <w:b w:val="0"/>
          <w:color w:val="auto"/>
          <w:szCs w:val="20"/>
          <w:lang w:val="en-AU"/>
        </w:rPr>
        <w:t>IMGs</w:t>
      </w:r>
      <w:r w:rsidR="00BE447E" w:rsidRPr="00CF704C">
        <w:rPr>
          <w:rFonts w:cs="Arial"/>
          <w:b w:val="0"/>
          <w:color w:val="auto"/>
          <w:szCs w:val="20"/>
          <w:lang w:val="en-AU"/>
        </w:rPr>
        <w:t xml:space="preserve"> who have been awarded the Certificate of Advanced Standing by the AMC, and who currently hold limited registration with the </w:t>
      </w:r>
      <w:r w:rsidR="001075A9" w:rsidRPr="00CF704C">
        <w:rPr>
          <w:rFonts w:cs="Arial"/>
          <w:b w:val="0"/>
          <w:color w:val="auto"/>
          <w:szCs w:val="20"/>
          <w:lang w:val="en-AU"/>
        </w:rPr>
        <w:t>Board</w:t>
      </w:r>
      <w:r w:rsidRPr="00CF704C">
        <w:rPr>
          <w:rFonts w:cs="Arial"/>
          <w:b w:val="0"/>
          <w:color w:val="auto"/>
          <w:szCs w:val="20"/>
          <w:lang w:val="en-AU"/>
        </w:rPr>
        <w:t>. At the completion of the 12 month supervised practice period</w:t>
      </w:r>
      <w:r w:rsidR="00DA2298" w:rsidRPr="00CF704C">
        <w:rPr>
          <w:rFonts w:cs="Arial"/>
          <w:b w:val="0"/>
          <w:color w:val="auto"/>
          <w:szCs w:val="20"/>
          <w:lang w:val="en-AU"/>
        </w:rPr>
        <w:t xml:space="preserve"> (minimum of 47 weeks full time service)</w:t>
      </w:r>
      <w:r w:rsidRPr="00CF704C">
        <w:rPr>
          <w:rFonts w:cs="Arial"/>
          <w:b w:val="0"/>
          <w:color w:val="auto"/>
          <w:szCs w:val="20"/>
          <w:lang w:val="en-AU"/>
        </w:rPr>
        <w:t xml:space="preserve">, </w:t>
      </w:r>
      <w:r w:rsidR="00587320" w:rsidRPr="00CF704C">
        <w:rPr>
          <w:rFonts w:cs="Arial"/>
          <w:b w:val="0"/>
          <w:color w:val="auto"/>
          <w:szCs w:val="20"/>
          <w:lang w:val="en-AU"/>
        </w:rPr>
        <w:t xml:space="preserve">current </w:t>
      </w:r>
      <w:r w:rsidRPr="00CF704C">
        <w:rPr>
          <w:rFonts w:cs="Arial"/>
          <w:b w:val="0"/>
          <w:color w:val="auto"/>
          <w:szCs w:val="20"/>
          <w:lang w:val="en-AU"/>
        </w:rPr>
        <w:t xml:space="preserve">limited registrants are </w:t>
      </w:r>
      <w:r w:rsidR="00BE447E" w:rsidRPr="00CF704C">
        <w:rPr>
          <w:rFonts w:cs="Arial"/>
          <w:b w:val="0"/>
          <w:color w:val="auto"/>
          <w:szCs w:val="20"/>
          <w:lang w:val="en-AU"/>
        </w:rPr>
        <w:t xml:space="preserve">required to apply to </w:t>
      </w:r>
      <w:r w:rsidR="006B0E03" w:rsidRPr="00CF704C">
        <w:rPr>
          <w:rFonts w:cs="Arial"/>
          <w:b w:val="0"/>
          <w:color w:val="auto"/>
          <w:szCs w:val="20"/>
          <w:lang w:val="en-AU"/>
        </w:rPr>
        <w:t>an AMC-accredited authority</w:t>
      </w:r>
      <w:r w:rsidR="00BE447E" w:rsidRPr="00CF704C">
        <w:rPr>
          <w:rFonts w:cs="Arial"/>
          <w:b w:val="0"/>
          <w:color w:val="auto"/>
          <w:szCs w:val="20"/>
          <w:lang w:val="en-AU"/>
        </w:rPr>
        <w:t xml:space="preserve"> for a letter to be sent to the AMC confirming successful completion of the 12 month period</w:t>
      </w:r>
      <w:r w:rsidR="00FD65C2" w:rsidRPr="00CF704C">
        <w:rPr>
          <w:rFonts w:cs="Arial"/>
          <w:b w:val="0"/>
          <w:color w:val="auto"/>
          <w:szCs w:val="20"/>
          <w:lang w:val="en-AU"/>
        </w:rPr>
        <w:t>, and</w:t>
      </w:r>
      <w:r w:rsidR="00BE447E" w:rsidRPr="00CF704C">
        <w:rPr>
          <w:rFonts w:cs="Arial"/>
          <w:b w:val="0"/>
          <w:color w:val="auto"/>
          <w:szCs w:val="20"/>
          <w:lang w:val="en-AU"/>
        </w:rPr>
        <w:t xml:space="preserve"> in supp</w:t>
      </w:r>
      <w:r w:rsidR="00587320" w:rsidRPr="00CF704C">
        <w:rPr>
          <w:rFonts w:cs="Arial"/>
          <w:b w:val="0"/>
          <w:color w:val="auto"/>
          <w:szCs w:val="20"/>
          <w:lang w:val="en-AU"/>
        </w:rPr>
        <w:t xml:space="preserve">ort of the awarding of the AMC certificate.  </w:t>
      </w:r>
    </w:p>
    <w:p w:rsidR="00FE0B10" w:rsidRPr="00DC2EF1" w:rsidRDefault="00587320" w:rsidP="00DC2EF1">
      <w:pPr>
        <w:autoSpaceDE w:val="0"/>
        <w:autoSpaceDN w:val="0"/>
        <w:adjustRightInd w:val="0"/>
        <w:rPr>
          <w:rFonts w:ascii="Arial" w:hAnsi="Arial" w:cs="Arial"/>
          <w:sz w:val="20"/>
          <w:szCs w:val="20"/>
          <w:lang w:val="en-AU"/>
        </w:rPr>
      </w:pPr>
      <w:r w:rsidRPr="00CF704C">
        <w:rPr>
          <w:rFonts w:ascii="Arial" w:hAnsi="Arial" w:cs="Arial"/>
          <w:sz w:val="20"/>
          <w:szCs w:val="20"/>
          <w:lang w:val="en-AU"/>
        </w:rPr>
        <w:t>Once the AMC c</w:t>
      </w:r>
      <w:r w:rsidR="00BE447E" w:rsidRPr="00CF704C">
        <w:rPr>
          <w:rFonts w:ascii="Arial" w:hAnsi="Arial" w:cs="Arial"/>
          <w:sz w:val="20"/>
          <w:szCs w:val="20"/>
          <w:lang w:val="en-AU"/>
        </w:rPr>
        <w:t xml:space="preserve">ertificate has been awarded, </w:t>
      </w:r>
      <w:r w:rsidR="006E4D29" w:rsidRPr="00CF704C">
        <w:rPr>
          <w:rFonts w:ascii="Arial" w:hAnsi="Arial" w:cs="Arial"/>
          <w:sz w:val="20"/>
          <w:szCs w:val="20"/>
          <w:lang w:val="en-AU"/>
        </w:rPr>
        <w:t>the</w:t>
      </w:r>
      <w:r w:rsidR="00FD65C2" w:rsidRPr="00CF704C">
        <w:rPr>
          <w:rFonts w:ascii="Arial" w:hAnsi="Arial" w:cs="Arial"/>
          <w:sz w:val="20"/>
          <w:szCs w:val="20"/>
          <w:lang w:val="en-AU"/>
        </w:rPr>
        <w:t xml:space="preserve"> </w:t>
      </w:r>
      <w:r w:rsidR="006E4D29" w:rsidRPr="00CF704C">
        <w:rPr>
          <w:rFonts w:ascii="Arial" w:hAnsi="Arial" w:cs="Arial"/>
          <w:sz w:val="20"/>
          <w:szCs w:val="20"/>
          <w:lang w:val="en-AU"/>
        </w:rPr>
        <w:t xml:space="preserve">IMG can apply to </w:t>
      </w:r>
      <w:r w:rsidR="00FD65C2" w:rsidRPr="00CF704C">
        <w:rPr>
          <w:rFonts w:ascii="Arial" w:hAnsi="Arial" w:cs="Arial"/>
          <w:sz w:val="20"/>
          <w:szCs w:val="20"/>
          <w:lang w:val="en-AU"/>
        </w:rPr>
        <w:t xml:space="preserve">the </w:t>
      </w:r>
      <w:r w:rsidR="001B249C" w:rsidRPr="00CF704C">
        <w:rPr>
          <w:rFonts w:ascii="Arial" w:hAnsi="Arial" w:cs="Arial"/>
          <w:sz w:val="20"/>
          <w:szCs w:val="20"/>
          <w:lang w:val="en-AU"/>
        </w:rPr>
        <w:t xml:space="preserve">Board </w:t>
      </w:r>
      <w:r w:rsidR="00BE447E" w:rsidRPr="00CF704C">
        <w:rPr>
          <w:rFonts w:ascii="Arial" w:hAnsi="Arial" w:cs="Arial"/>
          <w:sz w:val="20"/>
          <w:szCs w:val="20"/>
          <w:lang w:val="en-AU"/>
        </w:rPr>
        <w:t>for general registration.</w:t>
      </w:r>
      <w:r w:rsidR="001075A9" w:rsidRPr="00DC2EF1">
        <w:rPr>
          <w:rFonts w:ascii="Arial" w:hAnsi="Arial" w:cs="Arial"/>
          <w:sz w:val="20"/>
          <w:szCs w:val="20"/>
          <w:lang w:val="en-AU"/>
        </w:rPr>
        <w:t xml:space="preserve"> </w:t>
      </w:r>
    </w:p>
    <w:p w:rsidR="00CF704C" w:rsidRPr="00CF704C" w:rsidRDefault="00CF704C" w:rsidP="00CE6747">
      <w:pPr>
        <w:autoSpaceDE w:val="0"/>
        <w:autoSpaceDN w:val="0"/>
        <w:adjustRightInd w:val="0"/>
        <w:spacing w:after="0"/>
        <w:rPr>
          <w:rFonts w:ascii="Arial" w:hAnsi="Arial" w:cs="Arial"/>
          <w:sz w:val="20"/>
          <w:szCs w:val="20"/>
          <w:lang w:val="en-AU"/>
        </w:rPr>
      </w:pPr>
      <w:r w:rsidRPr="00CF704C">
        <w:rPr>
          <w:rFonts w:ascii="Arial" w:hAnsi="Arial" w:cs="Arial"/>
          <w:sz w:val="20"/>
          <w:szCs w:val="20"/>
          <w:lang w:val="en-AU"/>
        </w:rPr>
        <w:t xml:space="preserve">More information on transitional arrangements for current registrants is available on the </w:t>
      </w:r>
      <w:hyperlink r:id="rId13" w:history="1">
        <w:r w:rsidRPr="00CF704C">
          <w:rPr>
            <w:rStyle w:val="Hyperlink"/>
            <w:rFonts w:ascii="Arial" w:hAnsi="Arial" w:cs="Arial"/>
            <w:sz w:val="20"/>
            <w:szCs w:val="20"/>
            <w:lang w:val="en-AU"/>
          </w:rPr>
          <w:t>Board’s website</w:t>
        </w:r>
      </w:hyperlink>
      <w:r w:rsidRPr="00CF704C">
        <w:rPr>
          <w:rFonts w:ascii="Arial" w:hAnsi="Arial" w:cs="Arial"/>
          <w:sz w:val="20"/>
          <w:szCs w:val="20"/>
          <w:lang w:val="en-AU"/>
        </w:rPr>
        <w:t>.</w:t>
      </w:r>
    </w:p>
    <w:p w:rsidR="00587320" w:rsidRDefault="00587320" w:rsidP="00587320">
      <w:pPr>
        <w:pStyle w:val="AHPRASubheading"/>
      </w:pPr>
      <w:r>
        <w:t>Can I</w:t>
      </w:r>
      <w:r w:rsidR="006E4D29">
        <w:t>MGs</w:t>
      </w:r>
      <w:r>
        <w:t xml:space="preserve"> apply to change </w:t>
      </w:r>
      <w:r w:rsidR="006E4D29">
        <w:t>to provisional registration if they</w:t>
      </w:r>
      <w:r>
        <w:t xml:space="preserve"> currently hold limited registration with the </w:t>
      </w:r>
      <w:r w:rsidR="001B249C">
        <w:t>Board</w:t>
      </w:r>
      <w:r>
        <w:t xml:space="preserve"> via the </w:t>
      </w:r>
      <w:r w:rsidR="00036426">
        <w:t>C</w:t>
      </w:r>
      <w:r>
        <w:t xml:space="preserve">ompetent </w:t>
      </w:r>
      <w:r w:rsidR="00036426">
        <w:t>A</w:t>
      </w:r>
      <w:r>
        <w:t xml:space="preserve">uthority </w:t>
      </w:r>
      <w:r w:rsidR="00036426">
        <w:t>P</w:t>
      </w:r>
      <w:r>
        <w:t xml:space="preserve">athway? </w:t>
      </w:r>
    </w:p>
    <w:p w:rsidR="00587320" w:rsidRDefault="00587320" w:rsidP="00587320">
      <w:pPr>
        <w:pStyle w:val="AHPRASubheading"/>
        <w:rPr>
          <w:rFonts w:cs="Arial"/>
          <w:b w:val="0"/>
          <w:color w:val="auto"/>
          <w:szCs w:val="20"/>
          <w:lang w:val="en-AU"/>
        </w:rPr>
      </w:pPr>
      <w:r>
        <w:rPr>
          <w:rFonts w:cs="Arial"/>
          <w:b w:val="0"/>
          <w:color w:val="auto"/>
          <w:szCs w:val="20"/>
          <w:lang w:val="en-AU"/>
        </w:rPr>
        <w:t xml:space="preserve">Yes. </w:t>
      </w:r>
      <w:r w:rsidR="00392BB2">
        <w:rPr>
          <w:rFonts w:cs="Arial"/>
          <w:b w:val="0"/>
          <w:color w:val="auto"/>
          <w:szCs w:val="20"/>
          <w:lang w:val="en-AU"/>
        </w:rPr>
        <w:t>IMGs</w:t>
      </w:r>
      <w:r>
        <w:rPr>
          <w:rFonts w:cs="Arial"/>
          <w:b w:val="0"/>
          <w:color w:val="auto"/>
          <w:szCs w:val="20"/>
          <w:lang w:val="en-AU"/>
        </w:rPr>
        <w:t xml:space="preserve"> who currently hold limited registration via the </w:t>
      </w:r>
      <w:r w:rsidR="00036426">
        <w:rPr>
          <w:rFonts w:cs="Arial"/>
          <w:b w:val="0"/>
          <w:color w:val="auto"/>
          <w:szCs w:val="20"/>
          <w:lang w:val="en-AU"/>
        </w:rPr>
        <w:t>C</w:t>
      </w:r>
      <w:r>
        <w:rPr>
          <w:rFonts w:cs="Arial"/>
          <w:b w:val="0"/>
          <w:color w:val="auto"/>
          <w:szCs w:val="20"/>
          <w:lang w:val="en-AU"/>
        </w:rPr>
        <w:t xml:space="preserve">ompetent </w:t>
      </w:r>
      <w:r w:rsidR="00036426">
        <w:rPr>
          <w:rFonts w:cs="Arial"/>
          <w:b w:val="0"/>
          <w:color w:val="auto"/>
          <w:szCs w:val="20"/>
          <w:lang w:val="en-AU"/>
        </w:rPr>
        <w:t>A</w:t>
      </w:r>
      <w:r>
        <w:rPr>
          <w:rFonts w:cs="Arial"/>
          <w:b w:val="0"/>
          <w:color w:val="auto"/>
          <w:szCs w:val="20"/>
          <w:lang w:val="en-AU"/>
        </w:rPr>
        <w:t xml:space="preserve">uthority </w:t>
      </w:r>
      <w:r w:rsidR="00036426">
        <w:rPr>
          <w:rFonts w:cs="Arial"/>
          <w:b w:val="0"/>
          <w:color w:val="auto"/>
          <w:szCs w:val="20"/>
          <w:lang w:val="en-AU"/>
        </w:rPr>
        <w:t>P</w:t>
      </w:r>
      <w:r>
        <w:rPr>
          <w:rFonts w:cs="Arial"/>
          <w:b w:val="0"/>
          <w:color w:val="auto"/>
          <w:szCs w:val="20"/>
          <w:lang w:val="en-AU"/>
        </w:rPr>
        <w:t xml:space="preserve">athway can apply to change to provisional registration. For this to occur, </w:t>
      </w:r>
      <w:r w:rsidR="006E4D29">
        <w:rPr>
          <w:rFonts w:cs="Arial"/>
          <w:b w:val="0"/>
          <w:color w:val="auto"/>
          <w:szCs w:val="20"/>
          <w:lang w:val="en-AU"/>
        </w:rPr>
        <w:t>the IMG</w:t>
      </w:r>
      <w:r>
        <w:rPr>
          <w:rFonts w:cs="Arial"/>
          <w:b w:val="0"/>
          <w:color w:val="auto"/>
          <w:szCs w:val="20"/>
          <w:lang w:val="en-AU"/>
        </w:rPr>
        <w:t xml:space="preserve"> will need to lodge a new application for provisional registration, via the</w:t>
      </w:r>
      <w:r w:rsidR="00036426">
        <w:rPr>
          <w:rFonts w:cs="Arial"/>
          <w:b w:val="0"/>
          <w:color w:val="auto"/>
          <w:szCs w:val="20"/>
          <w:lang w:val="en-AU"/>
        </w:rPr>
        <w:t xml:space="preserve"> C</w:t>
      </w:r>
      <w:r>
        <w:rPr>
          <w:rFonts w:cs="Arial"/>
          <w:b w:val="0"/>
          <w:color w:val="auto"/>
          <w:szCs w:val="20"/>
          <w:lang w:val="en-AU"/>
        </w:rPr>
        <w:t xml:space="preserve">ompetent </w:t>
      </w:r>
      <w:r w:rsidR="00036426">
        <w:rPr>
          <w:rFonts w:cs="Arial"/>
          <w:b w:val="0"/>
          <w:color w:val="auto"/>
          <w:szCs w:val="20"/>
          <w:lang w:val="en-AU"/>
        </w:rPr>
        <w:t>A</w:t>
      </w:r>
      <w:r>
        <w:rPr>
          <w:rFonts w:cs="Arial"/>
          <w:b w:val="0"/>
          <w:color w:val="auto"/>
          <w:szCs w:val="20"/>
          <w:lang w:val="en-AU"/>
        </w:rPr>
        <w:t xml:space="preserve">uthority </w:t>
      </w:r>
      <w:r w:rsidR="00036426">
        <w:rPr>
          <w:rFonts w:cs="Arial"/>
          <w:b w:val="0"/>
          <w:color w:val="auto"/>
          <w:szCs w:val="20"/>
          <w:lang w:val="en-AU"/>
        </w:rPr>
        <w:t>P</w:t>
      </w:r>
      <w:r>
        <w:rPr>
          <w:rFonts w:cs="Arial"/>
          <w:b w:val="0"/>
          <w:color w:val="auto"/>
          <w:szCs w:val="20"/>
          <w:lang w:val="en-AU"/>
        </w:rPr>
        <w:t xml:space="preserve">athway, with the </w:t>
      </w:r>
      <w:r w:rsidR="001B249C">
        <w:rPr>
          <w:rFonts w:cs="Arial"/>
          <w:b w:val="0"/>
          <w:color w:val="auto"/>
          <w:szCs w:val="20"/>
          <w:lang w:val="en-AU"/>
        </w:rPr>
        <w:t>Board</w:t>
      </w:r>
      <w:r>
        <w:rPr>
          <w:rFonts w:cs="Arial"/>
          <w:b w:val="0"/>
          <w:color w:val="auto"/>
          <w:szCs w:val="20"/>
          <w:lang w:val="en-AU"/>
        </w:rPr>
        <w:t>. Please note that applicants will be required to pay relevant application and registration fees.</w:t>
      </w:r>
      <w:r w:rsidR="00C94479">
        <w:rPr>
          <w:rFonts w:cs="Arial"/>
          <w:b w:val="0"/>
          <w:color w:val="auto"/>
          <w:szCs w:val="20"/>
          <w:lang w:val="en-AU"/>
        </w:rPr>
        <w:t xml:space="preserve"> This new application cannot be made until after</w:t>
      </w:r>
      <w:r w:rsidR="00DA2298">
        <w:rPr>
          <w:rFonts w:cs="Arial"/>
          <w:b w:val="0"/>
          <w:color w:val="auto"/>
          <w:szCs w:val="20"/>
          <w:lang w:val="en-AU"/>
        </w:rPr>
        <w:br/>
      </w:r>
      <w:r w:rsidR="00C94479">
        <w:rPr>
          <w:rFonts w:cs="Arial"/>
          <w:b w:val="0"/>
          <w:color w:val="auto"/>
          <w:szCs w:val="20"/>
          <w:lang w:val="en-AU"/>
        </w:rPr>
        <w:t>1 July 2014.</w:t>
      </w:r>
    </w:p>
    <w:p w:rsidR="00596648" w:rsidRPr="00F536CE" w:rsidRDefault="00596648" w:rsidP="00596648">
      <w:pPr>
        <w:pStyle w:val="AHPRASubheading"/>
        <w:rPr>
          <w:highlight w:val="yellow"/>
        </w:rPr>
      </w:pPr>
      <w:r>
        <w:t xml:space="preserve">How long will it take to process </w:t>
      </w:r>
      <w:r w:rsidR="006E4D29">
        <w:t>the</w:t>
      </w:r>
      <w:r>
        <w:t xml:space="preserve"> application?</w:t>
      </w:r>
    </w:p>
    <w:p w:rsidR="00596648" w:rsidRDefault="00596648" w:rsidP="00596648">
      <w:pPr>
        <w:pStyle w:val="AHPRAbodytext"/>
        <w:rPr>
          <w:szCs w:val="20"/>
        </w:rPr>
      </w:pPr>
      <w:r>
        <w:rPr>
          <w:szCs w:val="20"/>
        </w:rPr>
        <w:t xml:space="preserve">If the application is </w:t>
      </w:r>
      <w:r w:rsidR="002D79BB">
        <w:rPr>
          <w:szCs w:val="20"/>
        </w:rPr>
        <w:t xml:space="preserve">deemed </w:t>
      </w:r>
      <w:r>
        <w:rPr>
          <w:szCs w:val="20"/>
        </w:rPr>
        <w:t xml:space="preserve">complete – i.e. AHPRA has received all the information it requires to complete an assessment under the Health Practitioner Regulation National Law, as in force in each state and territory (the National Law) – the processing time is generally 4 – 6 weeks. </w:t>
      </w:r>
      <w:r w:rsidR="00036426">
        <w:rPr>
          <w:szCs w:val="20"/>
        </w:rPr>
        <w:t>F</w:t>
      </w:r>
      <w:r>
        <w:rPr>
          <w:szCs w:val="20"/>
        </w:rPr>
        <w:t>urther information relating to the registration process and processing times</w:t>
      </w:r>
      <w:r w:rsidR="00036426">
        <w:rPr>
          <w:szCs w:val="20"/>
        </w:rPr>
        <w:t xml:space="preserve"> is available on the </w:t>
      </w:r>
      <w:hyperlink r:id="rId14" w:history="1">
        <w:r w:rsidR="00036426" w:rsidRPr="00036426">
          <w:rPr>
            <w:rStyle w:val="Hyperlink"/>
            <w:szCs w:val="20"/>
          </w:rPr>
          <w:t>AHPRA website</w:t>
        </w:r>
      </w:hyperlink>
      <w:r w:rsidR="00834999">
        <w:t xml:space="preserve">. </w:t>
      </w:r>
    </w:p>
    <w:p w:rsidR="00596648" w:rsidRPr="00596648" w:rsidRDefault="00596648" w:rsidP="00596648">
      <w:pPr>
        <w:pStyle w:val="AHPRASubheading"/>
        <w:rPr>
          <w:rFonts w:cs="Arial"/>
          <w:b w:val="0"/>
          <w:color w:val="auto"/>
          <w:szCs w:val="20"/>
          <w:lang w:val="en-AU"/>
        </w:rPr>
      </w:pPr>
      <w:r w:rsidRPr="00596648">
        <w:rPr>
          <w:b w:val="0"/>
          <w:color w:val="auto"/>
          <w:szCs w:val="20"/>
        </w:rPr>
        <w:t xml:space="preserve">It should be noted, however, that complex applications, </w:t>
      </w:r>
      <w:r>
        <w:rPr>
          <w:b w:val="0"/>
          <w:color w:val="auto"/>
          <w:szCs w:val="20"/>
        </w:rPr>
        <w:t xml:space="preserve">including </w:t>
      </w:r>
      <w:r w:rsidRPr="00596648">
        <w:rPr>
          <w:b w:val="0"/>
          <w:color w:val="auto"/>
          <w:szCs w:val="20"/>
        </w:rPr>
        <w:t xml:space="preserve">those requiring consideration by a Registration Committee or </w:t>
      </w:r>
      <w:r w:rsidR="00DA2298">
        <w:rPr>
          <w:b w:val="0"/>
          <w:color w:val="auto"/>
          <w:szCs w:val="20"/>
        </w:rPr>
        <w:t xml:space="preserve">State </w:t>
      </w:r>
      <w:r w:rsidRPr="00596648">
        <w:rPr>
          <w:b w:val="0"/>
          <w:color w:val="auto"/>
          <w:szCs w:val="20"/>
        </w:rPr>
        <w:t>Board, may take longer to process.</w:t>
      </w:r>
    </w:p>
    <w:p w:rsidR="00CA72B1" w:rsidRPr="00F536CE" w:rsidRDefault="00CA72B1" w:rsidP="00CA72B1">
      <w:pPr>
        <w:pStyle w:val="AHPRASubheading"/>
        <w:rPr>
          <w:highlight w:val="yellow"/>
        </w:rPr>
      </w:pPr>
      <w:r>
        <w:t>Where can I</w:t>
      </w:r>
      <w:r w:rsidR="006E4D29">
        <w:t>MGs</w:t>
      </w:r>
      <w:r>
        <w:t xml:space="preserve"> find further information </w:t>
      </w:r>
      <w:r w:rsidR="00BE447E">
        <w:t xml:space="preserve">about the changes to the </w:t>
      </w:r>
      <w:r w:rsidR="00036426">
        <w:t>C</w:t>
      </w:r>
      <w:r w:rsidR="00BE447E">
        <w:t xml:space="preserve">ompetent </w:t>
      </w:r>
      <w:r w:rsidR="00036426">
        <w:t>A</w:t>
      </w:r>
      <w:r w:rsidR="00BE447E">
        <w:t xml:space="preserve">uthority </w:t>
      </w:r>
      <w:r w:rsidR="00036426">
        <w:t>P</w:t>
      </w:r>
      <w:r w:rsidR="00BE447E">
        <w:t xml:space="preserve">athway </w:t>
      </w:r>
      <w:r>
        <w:t>and</w:t>
      </w:r>
      <w:r w:rsidR="001B249C">
        <w:t xml:space="preserve"> the </w:t>
      </w:r>
      <w:r>
        <w:t>application forms?</w:t>
      </w:r>
    </w:p>
    <w:p w:rsidR="00BE447E" w:rsidRDefault="00CA72B1">
      <w:pPr>
        <w:spacing w:after="0"/>
        <w:rPr>
          <w:rFonts w:ascii="Arial" w:hAnsi="Arial" w:cs="Arial"/>
          <w:sz w:val="20"/>
          <w:szCs w:val="20"/>
          <w:lang w:val="en-AU"/>
        </w:rPr>
      </w:pPr>
      <w:r>
        <w:rPr>
          <w:rFonts w:ascii="Arial" w:hAnsi="Arial" w:cs="Arial"/>
          <w:sz w:val="20"/>
          <w:szCs w:val="20"/>
          <w:lang w:val="en-AU"/>
        </w:rPr>
        <w:t xml:space="preserve">Additional information, including application forms </w:t>
      </w:r>
      <w:r w:rsidR="00CF704C">
        <w:rPr>
          <w:rFonts w:ascii="Arial" w:hAnsi="Arial" w:cs="Arial"/>
          <w:sz w:val="20"/>
          <w:szCs w:val="20"/>
          <w:lang w:val="en-AU"/>
        </w:rPr>
        <w:t>is</w:t>
      </w:r>
      <w:r w:rsidR="007102C8">
        <w:rPr>
          <w:rFonts w:ascii="Arial" w:hAnsi="Arial" w:cs="Arial"/>
          <w:sz w:val="20"/>
          <w:szCs w:val="20"/>
          <w:lang w:val="en-AU"/>
        </w:rPr>
        <w:t xml:space="preserve"> available</w:t>
      </w:r>
      <w:r>
        <w:rPr>
          <w:rFonts w:ascii="Arial" w:hAnsi="Arial" w:cs="Arial"/>
          <w:sz w:val="20"/>
          <w:szCs w:val="20"/>
          <w:lang w:val="en-AU"/>
        </w:rPr>
        <w:t xml:space="preserve"> </w:t>
      </w:r>
      <w:r w:rsidR="008218D4">
        <w:rPr>
          <w:rFonts w:ascii="Arial" w:hAnsi="Arial" w:cs="Arial"/>
          <w:sz w:val="20"/>
          <w:szCs w:val="20"/>
          <w:lang w:val="en-AU"/>
        </w:rPr>
        <w:t xml:space="preserve">on </w:t>
      </w:r>
      <w:r>
        <w:rPr>
          <w:rFonts w:ascii="Arial" w:hAnsi="Arial" w:cs="Arial"/>
          <w:sz w:val="20"/>
          <w:szCs w:val="20"/>
          <w:lang w:val="en-AU"/>
        </w:rPr>
        <w:t xml:space="preserve">the </w:t>
      </w:r>
      <w:hyperlink r:id="rId15" w:history="1">
        <w:r w:rsidR="001B249C" w:rsidRPr="00CF704C">
          <w:rPr>
            <w:rStyle w:val="Hyperlink"/>
            <w:rFonts w:ascii="Arial" w:hAnsi="Arial" w:cs="Arial"/>
            <w:sz w:val="20"/>
            <w:szCs w:val="20"/>
            <w:lang w:val="en-AU"/>
          </w:rPr>
          <w:t>Board</w:t>
        </w:r>
        <w:r w:rsidRPr="00CF704C">
          <w:rPr>
            <w:rStyle w:val="Hyperlink"/>
            <w:rFonts w:ascii="Arial" w:hAnsi="Arial" w:cs="Arial"/>
            <w:sz w:val="20"/>
            <w:szCs w:val="20"/>
            <w:lang w:val="en-AU"/>
          </w:rPr>
          <w:t>’s website</w:t>
        </w:r>
      </w:hyperlink>
      <w:r w:rsidR="007102C8">
        <w:rPr>
          <w:rFonts w:ascii="Arial" w:hAnsi="Arial" w:cs="Arial"/>
          <w:sz w:val="20"/>
          <w:szCs w:val="20"/>
          <w:lang w:val="en-AU"/>
        </w:rPr>
        <w:t>.</w:t>
      </w:r>
    </w:p>
    <w:sectPr w:rsidR="00BE447E" w:rsidSect="00300B6D">
      <w:headerReference w:type="default" r:id="rId16"/>
      <w:footerReference w:type="even" r:id="rId17"/>
      <w:footerReference w:type="default" r:id="rId18"/>
      <w:headerReference w:type="first" r:id="rId19"/>
      <w:footerReference w:type="first" r:id="rId20"/>
      <w:pgSz w:w="11900" w:h="16840"/>
      <w:pgMar w:top="1533" w:right="1268" w:bottom="1418" w:left="1134" w:header="283" w:footer="32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04C" w:rsidRDefault="00CF704C" w:rsidP="00FC2881">
      <w:pPr>
        <w:spacing w:after="0"/>
      </w:pPr>
      <w:r>
        <w:separator/>
      </w:r>
    </w:p>
  </w:endnote>
  <w:endnote w:type="continuationSeparator" w:id="0">
    <w:p w:rsidR="00CF704C" w:rsidRDefault="00CF704C" w:rsidP="00FC28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Arial MT Lt">
    <w:altName w:val="Cambria"/>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04C" w:rsidRDefault="00163D3B" w:rsidP="00FC2881">
    <w:pPr>
      <w:pStyle w:val="Footer"/>
      <w:framePr w:wrap="around" w:vAnchor="text" w:hAnchor="margin" w:xAlign="right" w:y="1"/>
    </w:pPr>
    <w:r>
      <w:fldChar w:fldCharType="begin"/>
    </w:r>
    <w:r w:rsidR="00CF704C">
      <w:instrText xml:space="preserve">PAGE  </w:instrText>
    </w:r>
    <w:r>
      <w:fldChar w:fldCharType="end"/>
    </w:r>
  </w:p>
  <w:p w:rsidR="00CF704C" w:rsidRDefault="00CF704C" w:rsidP="00FC28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04C" w:rsidRPr="00E73698" w:rsidRDefault="00AD15C2" w:rsidP="00356CB3">
    <w:pPr>
      <w:pStyle w:val="AHPRApagenumber"/>
      <w:framePr w:wrap="around" w:hAnchor="page" w:x="10784" w:y="-435"/>
    </w:pPr>
    <w:r>
      <w:fldChar w:fldCharType="begin"/>
    </w:r>
    <w:r>
      <w:instrText xml:space="preserve">PAGE  </w:instrText>
    </w:r>
    <w:r>
      <w:fldChar w:fldCharType="separate"/>
    </w:r>
    <w:r>
      <w:rPr>
        <w:noProof/>
      </w:rPr>
      <w:t>3</w:t>
    </w:r>
    <w:r>
      <w:rPr>
        <w:noProof/>
      </w:rPr>
      <w:fldChar w:fldCharType="end"/>
    </w:r>
  </w:p>
  <w:p w:rsidR="00CF704C" w:rsidRDefault="00CF704C" w:rsidP="00356CB3">
    <w:pPr>
      <w:pStyle w:val="AHPRASubheadinglevel3"/>
      <w:rPr>
        <w:sz w:val="18"/>
      </w:rPr>
    </w:pPr>
    <w:r>
      <w:rPr>
        <w:sz w:val="18"/>
      </w:rPr>
      <w:t>Frequently Asked Questions - Changes to the competent authority pathway</w:t>
    </w:r>
  </w:p>
  <w:p w:rsidR="00CF704C" w:rsidRPr="00356CB3" w:rsidRDefault="00CF704C" w:rsidP="00E73698">
    <w:pPr>
      <w:spacing w:after="100"/>
      <w:ind w:right="360"/>
      <w:jc w:val="center"/>
      <w:rPr>
        <w:rFonts w:ascii="Arial" w:hAnsi="Arial" w:cs="Arial"/>
        <w:sz w:val="2"/>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04C" w:rsidRPr="00433482" w:rsidRDefault="00CF704C" w:rsidP="007825DD">
    <w:pPr>
      <w:spacing w:after="100"/>
      <w:jc w:val="center"/>
      <w:rPr>
        <w:rFonts w:ascii="Arial" w:hAnsi="Arial" w:cs="Arial"/>
        <w:b/>
        <w:color w:val="008EC4"/>
        <w:sz w:val="20"/>
      </w:rPr>
    </w:pPr>
    <w:r w:rsidRPr="00433482">
      <w:rPr>
        <w:rFonts w:ascii="Arial" w:hAnsi="Arial" w:cs="Arial"/>
        <w:b/>
        <w:color w:val="424342"/>
        <w:sz w:val="20"/>
      </w:rPr>
      <w:t>Medical Board of Australia</w:t>
    </w:r>
  </w:p>
  <w:p w:rsidR="00CF704C" w:rsidRPr="00433482" w:rsidRDefault="00CF704C" w:rsidP="007825DD">
    <w:pPr>
      <w:tabs>
        <w:tab w:val="center" w:pos="4749"/>
      </w:tabs>
      <w:rPr>
        <w:rFonts w:ascii="Arial" w:hAnsi="Arial" w:cs="Arial"/>
        <w:sz w:val="20"/>
        <w:szCs w:val="20"/>
      </w:rPr>
    </w:pPr>
    <w:r w:rsidRPr="00433482">
      <w:rPr>
        <w:rFonts w:ascii="Arial" w:hAnsi="Arial" w:cs="Arial"/>
        <w:sz w:val="20"/>
        <w:szCs w:val="20"/>
      </w:rPr>
      <w:tab/>
      <w:t xml:space="preserve">G.P.O. Box 9958   </w:t>
    </w:r>
    <w:r w:rsidRPr="00433482">
      <w:rPr>
        <w:rFonts w:ascii="Arial" w:hAnsi="Arial" w:cs="Arial"/>
        <w:b/>
        <w:color w:val="008EC4"/>
        <w:sz w:val="20"/>
        <w:szCs w:val="28"/>
      </w:rPr>
      <w:t>|</w:t>
    </w:r>
    <w:r w:rsidRPr="00433482">
      <w:rPr>
        <w:rFonts w:ascii="Arial" w:hAnsi="Arial" w:cs="Arial"/>
        <w:sz w:val="20"/>
        <w:szCs w:val="20"/>
      </w:rPr>
      <w:t xml:space="preserve">   Melbourne VIC 3001   </w:t>
    </w:r>
    <w:r w:rsidRPr="00433482">
      <w:rPr>
        <w:rFonts w:ascii="Arial" w:hAnsi="Arial" w:cs="Arial"/>
        <w:b/>
        <w:color w:val="008EC4"/>
        <w:sz w:val="20"/>
        <w:szCs w:val="28"/>
      </w:rPr>
      <w:t>|</w:t>
    </w:r>
    <w:r w:rsidRPr="00433482">
      <w:rPr>
        <w:rFonts w:ascii="Arial" w:hAnsi="Arial" w:cs="Arial"/>
        <w:sz w:val="20"/>
        <w:szCs w:val="20"/>
      </w:rPr>
      <w:t xml:space="preserve">   www.</w:t>
    </w:r>
    <w:r>
      <w:rPr>
        <w:rFonts w:ascii="Arial" w:hAnsi="Arial" w:cs="Arial"/>
        <w:sz w:val="20"/>
        <w:szCs w:val="20"/>
      </w:rPr>
      <w:t>medicalboard</w:t>
    </w:r>
    <w:r w:rsidRPr="00433482">
      <w:rPr>
        <w:rFonts w:ascii="Arial" w:hAnsi="Arial" w:cs="Arial"/>
        <w:sz w:val="20"/>
        <w:szCs w:val="20"/>
      </w:rPr>
      <w:t>.gov.au</w:t>
    </w:r>
  </w:p>
  <w:p w:rsidR="00CF704C" w:rsidRPr="00DF43EE" w:rsidRDefault="00CF704C" w:rsidP="00DF43EE">
    <w:pPr>
      <w:pStyle w:val="Foo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04C" w:rsidRDefault="00CF704C" w:rsidP="00FC2881">
      <w:pPr>
        <w:spacing w:after="0"/>
      </w:pPr>
      <w:r>
        <w:separator/>
      </w:r>
    </w:p>
  </w:footnote>
  <w:footnote w:type="continuationSeparator" w:id="0">
    <w:p w:rsidR="00CF704C" w:rsidRDefault="00CF704C" w:rsidP="00FC288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04C" w:rsidRPr="00315933" w:rsidRDefault="00CF704C" w:rsidP="00D638E0">
    <w:pPr>
      <w:ind w:left="-1134" w:right="-567"/>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04C" w:rsidRDefault="00CF704C"/>
  <w:p w:rsidR="00CF704C" w:rsidRDefault="00CF704C" w:rsidP="00000033">
    <w:pPr>
      <w:ind w:left="-1134"/>
      <w:jc w:val="right"/>
    </w:pPr>
    <w:r w:rsidRPr="009E0544">
      <w:rPr>
        <w:noProof/>
        <w:lang w:val="en-AU" w:eastAsia="en-AU"/>
      </w:rPr>
      <w:drawing>
        <wp:anchor distT="0" distB="0" distL="114300" distR="114300" simplePos="0" relativeHeight="251657216" behindDoc="0" locked="0" layoutInCell="1" allowOverlap="1">
          <wp:simplePos x="0" y="0"/>
          <wp:positionH relativeFrom="column">
            <wp:posOffset>4856612</wp:posOffset>
          </wp:positionH>
          <wp:positionV relativeFrom="paragraph">
            <wp:posOffset>-105130</wp:posOffset>
          </wp:positionV>
          <wp:extent cx="1548493" cy="1626920"/>
          <wp:effectExtent l="0" t="0" r="0" b="0"/>
          <wp:wrapNone/>
          <wp:docPr id="1" name="Picture 4" descr="Medical Board of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HPRA_Nursing&amp;Midwifery.jpg"/>
                  <pic:cNvPicPr>
                    <a:picLocks noChangeAspect="1" noChangeArrowheads="1"/>
                  </pic:cNvPicPr>
                </pic:nvPicPr>
                <pic:blipFill>
                  <a:blip r:embed="rId1"/>
                  <a:srcRect/>
                  <a:stretch>
                    <a:fillRect/>
                  </a:stretch>
                </pic:blipFill>
                <pic:spPr bwMode="auto">
                  <a:xfrm>
                    <a:off x="0" y="0"/>
                    <a:ext cx="1548493" cy="162692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CAA7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B208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2293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CA75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981B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42083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5688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2CA2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C289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82DC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875F7"/>
    <w:multiLevelType w:val="hybridMultilevel"/>
    <w:tmpl w:val="B358AD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F02C81"/>
    <w:multiLevelType w:val="hybridMultilevel"/>
    <w:tmpl w:val="FEBE8B72"/>
    <w:lvl w:ilvl="0" w:tplc="3C166F4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727341"/>
    <w:multiLevelType w:val="hybridMultilevel"/>
    <w:tmpl w:val="194A82C4"/>
    <w:lvl w:ilvl="0" w:tplc="33E660A8">
      <w:start w:val="1"/>
      <w:numFmt w:val="decimal"/>
      <w:pStyle w:val="AHPRAnumberedbulletpoin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C065C2"/>
    <w:multiLevelType w:val="hybridMultilevel"/>
    <w:tmpl w:val="42C6061A"/>
    <w:lvl w:ilvl="0" w:tplc="676C3670">
      <w:start w:val="1"/>
      <w:numFmt w:val="decimal"/>
      <w:pStyle w:val="AHPRAnumberedsubheadinglevel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8B00BA"/>
    <w:multiLevelType w:val="hybridMultilevel"/>
    <w:tmpl w:val="1F123CF0"/>
    <w:lvl w:ilvl="0" w:tplc="0C090001">
      <w:start w:val="1"/>
      <w:numFmt w:val="bullet"/>
      <w:lvlText w:val=""/>
      <w:lvlJc w:val="left"/>
      <w:pPr>
        <w:ind w:left="-351" w:hanging="360"/>
      </w:pPr>
      <w:rPr>
        <w:rFonts w:ascii="Symbol" w:hAnsi="Symbol" w:hint="default"/>
      </w:rPr>
    </w:lvl>
    <w:lvl w:ilvl="1" w:tplc="0C090003" w:tentative="1">
      <w:start w:val="1"/>
      <w:numFmt w:val="bullet"/>
      <w:lvlText w:val="o"/>
      <w:lvlJc w:val="left"/>
      <w:pPr>
        <w:ind w:left="369" w:hanging="360"/>
      </w:pPr>
      <w:rPr>
        <w:rFonts w:ascii="Courier New" w:hAnsi="Courier New" w:cs="Courier New" w:hint="default"/>
      </w:rPr>
    </w:lvl>
    <w:lvl w:ilvl="2" w:tplc="0C090005" w:tentative="1">
      <w:start w:val="1"/>
      <w:numFmt w:val="bullet"/>
      <w:lvlText w:val=""/>
      <w:lvlJc w:val="left"/>
      <w:pPr>
        <w:ind w:left="1089" w:hanging="360"/>
      </w:pPr>
      <w:rPr>
        <w:rFonts w:ascii="Wingdings" w:hAnsi="Wingdings" w:hint="default"/>
      </w:rPr>
    </w:lvl>
    <w:lvl w:ilvl="3" w:tplc="0C090001" w:tentative="1">
      <w:start w:val="1"/>
      <w:numFmt w:val="bullet"/>
      <w:lvlText w:val=""/>
      <w:lvlJc w:val="left"/>
      <w:pPr>
        <w:ind w:left="1809" w:hanging="360"/>
      </w:pPr>
      <w:rPr>
        <w:rFonts w:ascii="Symbol" w:hAnsi="Symbol" w:hint="default"/>
      </w:rPr>
    </w:lvl>
    <w:lvl w:ilvl="4" w:tplc="0C090003" w:tentative="1">
      <w:start w:val="1"/>
      <w:numFmt w:val="bullet"/>
      <w:lvlText w:val="o"/>
      <w:lvlJc w:val="left"/>
      <w:pPr>
        <w:ind w:left="2529" w:hanging="360"/>
      </w:pPr>
      <w:rPr>
        <w:rFonts w:ascii="Courier New" w:hAnsi="Courier New" w:cs="Courier New" w:hint="default"/>
      </w:rPr>
    </w:lvl>
    <w:lvl w:ilvl="5" w:tplc="0C090005" w:tentative="1">
      <w:start w:val="1"/>
      <w:numFmt w:val="bullet"/>
      <w:lvlText w:val=""/>
      <w:lvlJc w:val="left"/>
      <w:pPr>
        <w:ind w:left="3249" w:hanging="360"/>
      </w:pPr>
      <w:rPr>
        <w:rFonts w:ascii="Wingdings" w:hAnsi="Wingdings" w:hint="default"/>
      </w:rPr>
    </w:lvl>
    <w:lvl w:ilvl="6" w:tplc="0C090001" w:tentative="1">
      <w:start w:val="1"/>
      <w:numFmt w:val="bullet"/>
      <w:lvlText w:val=""/>
      <w:lvlJc w:val="left"/>
      <w:pPr>
        <w:ind w:left="3969" w:hanging="360"/>
      </w:pPr>
      <w:rPr>
        <w:rFonts w:ascii="Symbol" w:hAnsi="Symbol" w:hint="default"/>
      </w:rPr>
    </w:lvl>
    <w:lvl w:ilvl="7" w:tplc="0C090003" w:tentative="1">
      <w:start w:val="1"/>
      <w:numFmt w:val="bullet"/>
      <w:lvlText w:val="o"/>
      <w:lvlJc w:val="left"/>
      <w:pPr>
        <w:ind w:left="4689" w:hanging="360"/>
      </w:pPr>
      <w:rPr>
        <w:rFonts w:ascii="Courier New" w:hAnsi="Courier New" w:cs="Courier New" w:hint="default"/>
      </w:rPr>
    </w:lvl>
    <w:lvl w:ilvl="8" w:tplc="0C090005" w:tentative="1">
      <w:start w:val="1"/>
      <w:numFmt w:val="bullet"/>
      <w:lvlText w:val=""/>
      <w:lvlJc w:val="left"/>
      <w:pPr>
        <w:ind w:left="5409" w:hanging="360"/>
      </w:pPr>
      <w:rPr>
        <w:rFonts w:ascii="Wingdings" w:hAnsi="Wingdings" w:hint="default"/>
      </w:rPr>
    </w:lvl>
  </w:abstractNum>
  <w:abstractNum w:abstractNumId="16" w15:restartNumberingAfterBreak="0">
    <w:nsid w:val="4DD7026F"/>
    <w:multiLevelType w:val="hybridMultilevel"/>
    <w:tmpl w:val="2EE0D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32E5E6E"/>
    <w:multiLevelType w:val="hybridMultilevel"/>
    <w:tmpl w:val="94AE7E08"/>
    <w:lvl w:ilvl="0" w:tplc="958A6148">
      <w:start w:val="1"/>
      <w:numFmt w:val="bullet"/>
      <w:pStyle w:val="AHPRABulletTex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8" w15:restartNumberingAfterBreak="0">
    <w:nsid w:val="566C2E3D"/>
    <w:multiLevelType w:val="hybridMultilevel"/>
    <w:tmpl w:val="13368540"/>
    <w:lvl w:ilvl="0" w:tplc="0C090001">
      <w:start w:val="1"/>
      <w:numFmt w:val="bullet"/>
      <w:lvlText w:val=""/>
      <w:lvlJc w:val="left"/>
      <w:pPr>
        <w:ind w:left="-708" w:hanging="360"/>
      </w:pPr>
      <w:rPr>
        <w:rFonts w:ascii="Symbol" w:hAnsi="Symbol" w:hint="default"/>
      </w:rPr>
    </w:lvl>
    <w:lvl w:ilvl="1" w:tplc="0C090003" w:tentative="1">
      <w:start w:val="1"/>
      <w:numFmt w:val="bullet"/>
      <w:lvlText w:val="o"/>
      <w:lvlJc w:val="left"/>
      <w:pPr>
        <w:ind w:left="12" w:hanging="360"/>
      </w:pPr>
      <w:rPr>
        <w:rFonts w:ascii="Courier New" w:hAnsi="Courier New" w:cs="Courier New" w:hint="default"/>
      </w:rPr>
    </w:lvl>
    <w:lvl w:ilvl="2" w:tplc="0C090005" w:tentative="1">
      <w:start w:val="1"/>
      <w:numFmt w:val="bullet"/>
      <w:lvlText w:val=""/>
      <w:lvlJc w:val="left"/>
      <w:pPr>
        <w:ind w:left="732" w:hanging="360"/>
      </w:pPr>
      <w:rPr>
        <w:rFonts w:ascii="Wingdings" w:hAnsi="Wingdings" w:hint="default"/>
      </w:rPr>
    </w:lvl>
    <w:lvl w:ilvl="3" w:tplc="0C090001" w:tentative="1">
      <w:start w:val="1"/>
      <w:numFmt w:val="bullet"/>
      <w:lvlText w:val=""/>
      <w:lvlJc w:val="left"/>
      <w:pPr>
        <w:ind w:left="1452" w:hanging="360"/>
      </w:pPr>
      <w:rPr>
        <w:rFonts w:ascii="Symbol" w:hAnsi="Symbol" w:hint="default"/>
      </w:rPr>
    </w:lvl>
    <w:lvl w:ilvl="4" w:tplc="0C090003" w:tentative="1">
      <w:start w:val="1"/>
      <w:numFmt w:val="bullet"/>
      <w:lvlText w:val="o"/>
      <w:lvlJc w:val="left"/>
      <w:pPr>
        <w:ind w:left="2172" w:hanging="360"/>
      </w:pPr>
      <w:rPr>
        <w:rFonts w:ascii="Courier New" w:hAnsi="Courier New" w:cs="Courier New" w:hint="default"/>
      </w:rPr>
    </w:lvl>
    <w:lvl w:ilvl="5" w:tplc="0C090005" w:tentative="1">
      <w:start w:val="1"/>
      <w:numFmt w:val="bullet"/>
      <w:lvlText w:val=""/>
      <w:lvlJc w:val="left"/>
      <w:pPr>
        <w:ind w:left="2892" w:hanging="360"/>
      </w:pPr>
      <w:rPr>
        <w:rFonts w:ascii="Wingdings" w:hAnsi="Wingdings" w:hint="default"/>
      </w:rPr>
    </w:lvl>
    <w:lvl w:ilvl="6" w:tplc="0C090001" w:tentative="1">
      <w:start w:val="1"/>
      <w:numFmt w:val="bullet"/>
      <w:lvlText w:val=""/>
      <w:lvlJc w:val="left"/>
      <w:pPr>
        <w:ind w:left="3612" w:hanging="360"/>
      </w:pPr>
      <w:rPr>
        <w:rFonts w:ascii="Symbol" w:hAnsi="Symbol" w:hint="default"/>
      </w:rPr>
    </w:lvl>
    <w:lvl w:ilvl="7" w:tplc="0C090003" w:tentative="1">
      <w:start w:val="1"/>
      <w:numFmt w:val="bullet"/>
      <w:lvlText w:val="o"/>
      <w:lvlJc w:val="left"/>
      <w:pPr>
        <w:ind w:left="4332" w:hanging="360"/>
      </w:pPr>
      <w:rPr>
        <w:rFonts w:ascii="Courier New" w:hAnsi="Courier New" w:cs="Courier New" w:hint="default"/>
      </w:rPr>
    </w:lvl>
    <w:lvl w:ilvl="8" w:tplc="0C090005" w:tentative="1">
      <w:start w:val="1"/>
      <w:numFmt w:val="bullet"/>
      <w:lvlText w:val=""/>
      <w:lvlJc w:val="left"/>
      <w:pPr>
        <w:ind w:left="5052" w:hanging="360"/>
      </w:pPr>
      <w:rPr>
        <w:rFonts w:ascii="Wingdings" w:hAnsi="Wingdings" w:hint="default"/>
      </w:rPr>
    </w:lvl>
  </w:abstractNum>
  <w:abstractNum w:abstractNumId="19" w15:restartNumberingAfterBreak="0">
    <w:nsid w:val="5920641B"/>
    <w:multiLevelType w:val="hybridMultilevel"/>
    <w:tmpl w:val="54083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C9C202A"/>
    <w:multiLevelType w:val="hybridMultilevel"/>
    <w:tmpl w:val="43E2A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F6276F0"/>
    <w:multiLevelType w:val="hybridMultilevel"/>
    <w:tmpl w:val="318057EE"/>
    <w:lvl w:ilvl="0" w:tplc="E1BC73EA">
      <w:start w:val="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38F305E"/>
    <w:multiLevelType w:val="hybridMultilevel"/>
    <w:tmpl w:val="69CE96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3C13504"/>
    <w:multiLevelType w:val="hybridMultilevel"/>
    <w:tmpl w:val="F618AC3E"/>
    <w:lvl w:ilvl="0" w:tplc="31A4CB5E">
      <w:start w:val="1"/>
      <w:numFmt w:val="decimal"/>
      <w:pStyle w:val="AHPRANumberedText"/>
      <w:lvlText w:val="%1."/>
      <w:lvlJc w:val="left"/>
      <w:pPr>
        <w:tabs>
          <w:tab w:val="num" w:pos="284"/>
        </w:tabs>
        <w:ind w:left="284" w:hanging="284"/>
      </w:pPr>
      <w:rPr>
        <w:rFonts w:hint="default"/>
      </w:rPr>
    </w:lvl>
    <w:lvl w:ilvl="1" w:tplc="04090003" w:tentative="1">
      <w:start w:val="1"/>
      <w:numFmt w:val="bullet"/>
      <w:lvlText w:val="o"/>
      <w:lvlJc w:val="left"/>
      <w:pPr>
        <w:ind w:left="2008" w:hanging="360"/>
      </w:pPr>
      <w:rPr>
        <w:rFonts w:ascii="Courier" w:hAnsi="Courier" w:hint="default"/>
      </w:rPr>
    </w:lvl>
    <w:lvl w:ilvl="2" w:tplc="04090005" w:tentative="1">
      <w:start w:val="1"/>
      <w:numFmt w:val="bullet"/>
      <w:lvlText w:val=""/>
      <w:lvlJc w:val="left"/>
      <w:pPr>
        <w:ind w:left="2728" w:hanging="360"/>
      </w:pPr>
      <w:rPr>
        <w:rFonts w:ascii="Symbol" w:hAnsi="Symbol"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w:hAnsi="Courier" w:hint="default"/>
      </w:rPr>
    </w:lvl>
    <w:lvl w:ilvl="5" w:tplc="04090005" w:tentative="1">
      <w:start w:val="1"/>
      <w:numFmt w:val="bullet"/>
      <w:lvlText w:val=""/>
      <w:lvlJc w:val="left"/>
      <w:pPr>
        <w:ind w:left="4888" w:hanging="360"/>
      </w:pPr>
      <w:rPr>
        <w:rFonts w:ascii="Symbol" w:hAnsi="Symbol"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w:hAnsi="Courier" w:hint="default"/>
      </w:rPr>
    </w:lvl>
    <w:lvl w:ilvl="8" w:tplc="04090005" w:tentative="1">
      <w:start w:val="1"/>
      <w:numFmt w:val="bullet"/>
      <w:lvlText w:val=""/>
      <w:lvlJc w:val="left"/>
      <w:pPr>
        <w:ind w:left="7048" w:hanging="360"/>
      </w:pPr>
      <w:rPr>
        <w:rFonts w:ascii="Symbol" w:hAnsi="Symbol" w:hint="default"/>
      </w:rPr>
    </w:lvl>
  </w:abstractNum>
  <w:abstractNum w:abstractNumId="24" w15:restartNumberingAfterBreak="0">
    <w:nsid w:val="676B3C5F"/>
    <w:multiLevelType w:val="hybridMultilevel"/>
    <w:tmpl w:val="75825DA6"/>
    <w:lvl w:ilvl="0" w:tplc="1C80D950">
      <w:start w:val="9"/>
      <w:numFmt w:val="bullet"/>
      <w:lvlText w:val="-"/>
      <w:lvlJc w:val="left"/>
      <w:pPr>
        <w:ind w:left="360" w:hanging="360"/>
      </w:pPr>
      <w:rPr>
        <w:rFonts w:ascii="Arial" w:eastAsia="Cambr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ACC55E0"/>
    <w:multiLevelType w:val="hybridMultilevel"/>
    <w:tmpl w:val="5AB42B54"/>
    <w:lvl w:ilvl="0" w:tplc="C4D81B3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AAF51FF"/>
    <w:multiLevelType w:val="hybridMultilevel"/>
    <w:tmpl w:val="42DC80D6"/>
    <w:lvl w:ilvl="0" w:tplc="0C090001">
      <w:start w:val="1"/>
      <w:numFmt w:val="bullet"/>
      <w:lvlText w:val=""/>
      <w:lvlJc w:val="left"/>
      <w:pPr>
        <w:ind w:left="761" w:hanging="360"/>
      </w:pPr>
      <w:rPr>
        <w:rFonts w:ascii="Symbol" w:hAnsi="Symbol" w:hint="default"/>
      </w:rPr>
    </w:lvl>
    <w:lvl w:ilvl="1" w:tplc="0C090003">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num w:numId="1">
    <w:abstractNumId w:val="17"/>
  </w:num>
  <w:num w:numId="2">
    <w:abstractNumId w:val="23"/>
  </w:num>
  <w:num w:numId="3">
    <w:abstractNumId w:val="11"/>
  </w:num>
  <w:num w:numId="4">
    <w:abstractNumId w:val="25"/>
  </w:num>
  <w:num w:numId="5">
    <w:abstractNumId w:val="13"/>
  </w:num>
  <w:num w:numId="6">
    <w:abstractNumId w:val="14"/>
  </w:num>
  <w:num w:numId="7">
    <w:abstractNumId w:val="12"/>
  </w:num>
  <w:num w:numId="8">
    <w:abstractNumId w:val="24"/>
  </w:num>
  <w:num w:numId="9">
    <w:abstractNumId w:val="15"/>
  </w:num>
  <w:num w:numId="10">
    <w:abstractNumId w:val="22"/>
  </w:num>
  <w:num w:numId="11">
    <w:abstractNumId w:val="18"/>
  </w:num>
  <w:num w:numId="12">
    <w:abstractNumId w:val="16"/>
  </w:num>
  <w:num w:numId="13">
    <w:abstractNumId w:val="21"/>
  </w:num>
  <w:num w:numId="14">
    <w:abstractNumId w:val="20"/>
  </w:num>
  <w:num w:numId="15">
    <w:abstractNumId w:val="26"/>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 w:numId="27">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2"/>
  </w:compat>
  <w:rsids>
    <w:rsidRoot w:val="007E3264"/>
    <w:rsid w:val="00000033"/>
    <w:rsid w:val="00005615"/>
    <w:rsid w:val="00006922"/>
    <w:rsid w:val="00006EBD"/>
    <w:rsid w:val="00012C65"/>
    <w:rsid w:val="00012F2A"/>
    <w:rsid w:val="0002574D"/>
    <w:rsid w:val="000334D7"/>
    <w:rsid w:val="00036426"/>
    <w:rsid w:val="0004299E"/>
    <w:rsid w:val="00042C85"/>
    <w:rsid w:val="00045668"/>
    <w:rsid w:val="00046931"/>
    <w:rsid w:val="00051B4B"/>
    <w:rsid w:val="0005516D"/>
    <w:rsid w:val="00057469"/>
    <w:rsid w:val="0006160E"/>
    <w:rsid w:val="00061F3F"/>
    <w:rsid w:val="000945FB"/>
    <w:rsid w:val="000963B1"/>
    <w:rsid w:val="000A34D4"/>
    <w:rsid w:val="000A5BF9"/>
    <w:rsid w:val="000C62F0"/>
    <w:rsid w:val="000D06EA"/>
    <w:rsid w:val="000D38F7"/>
    <w:rsid w:val="000E2449"/>
    <w:rsid w:val="000E4F50"/>
    <w:rsid w:val="000F0113"/>
    <w:rsid w:val="000F7B22"/>
    <w:rsid w:val="0010139F"/>
    <w:rsid w:val="001072E4"/>
    <w:rsid w:val="001075A9"/>
    <w:rsid w:val="00116152"/>
    <w:rsid w:val="00125B65"/>
    <w:rsid w:val="0012636B"/>
    <w:rsid w:val="001307A1"/>
    <w:rsid w:val="00131A32"/>
    <w:rsid w:val="001358ED"/>
    <w:rsid w:val="00143EDD"/>
    <w:rsid w:val="00144B8F"/>
    <w:rsid w:val="00144C67"/>
    <w:rsid w:val="00144DEF"/>
    <w:rsid w:val="00145D8F"/>
    <w:rsid w:val="0015277E"/>
    <w:rsid w:val="00163D3B"/>
    <w:rsid w:val="0017297B"/>
    <w:rsid w:val="001749B2"/>
    <w:rsid w:val="0017652F"/>
    <w:rsid w:val="00176BBF"/>
    <w:rsid w:val="00185915"/>
    <w:rsid w:val="00185BB2"/>
    <w:rsid w:val="001927E3"/>
    <w:rsid w:val="001927F3"/>
    <w:rsid w:val="00193E4C"/>
    <w:rsid w:val="001A2C0D"/>
    <w:rsid w:val="001A56DD"/>
    <w:rsid w:val="001B1DB3"/>
    <w:rsid w:val="001B249C"/>
    <w:rsid w:val="001B37CD"/>
    <w:rsid w:val="001B7DE5"/>
    <w:rsid w:val="001D7243"/>
    <w:rsid w:val="001D746A"/>
    <w:rsid w:val="001E27E7"/>
    <w:rsid w:val="001E3562"/>
    <w:rsid w:val="001E5F31"/>
    <w:rsid w:val="001E6B95"/>
    <w:rsid w:val="001F411D"/>
    <w:rsid w:val="001F5A7B"/>
    <w:rsid w:val="001F758B"/>
    <w:rsid w:val="00200B1E"/>
    <w:rsid w:val="00205A52"/>
    <w:rsid w:val="0020604E"/>
    <w:rsid w:val="00226EDE"/>
    <w:rsid w:val="00233338"/>
    <w:rsid w:val="00237481"/>
    <w:rsid w:val="002436B9"/>
    <w:rsid w:val="002474DE"/>
    <w:rsid w:val="002506E2"/>
    <w:rsid w:val="00257512"/>
    <w:rsid w:val="00267F8F"/>
    <w:rsid w:val="00275517"/>
    <w:rsid w:val="0028013F"/>
    <w:rsid w:val="00286346"/>
    <w:rsid w:val="0029372D"/>
    <w:rsid w:val="00295331"/>
    <w:rsid w:val="00295B44"/>
    <w:rsid w:val="00297483"/>
    <w:rsid w:val="002A0483"/>
    <w:rsid w:val="002A11B6"/>
    <w:rsid w:val="002A603D"/>
    <w:rsid w:val="002B1B1E"/>
    <w:rsid w:val="002B2D48"/>
    <w:rsid w:val="002C1206"/>
    <w:rsid w:val="002C34EA"/>
    <w:rsid w:val="002D79BB"/>
    <w:rsid w:val="002D7AD3"/>
    <w:rsid w:val="002E3ADD"/>
    <w:rsid w:val="00300B6D"/>
    <w:rsid w:val="00301A8F"/>
    <w:rsid w:val="00303B0F"/>
    <w:rsid w:val="00305AFC"/>
    <w:rsid w:val="003060ED"/>
    <w:rsid w:val="003118DD"/>
    <w:rsid w:val="00312BEE"/>
    <w:rsid w:val="00316723"/>
    <w:rsid w:val="00320D16"/>
    <w:rsid w:val="00325AEF"/>
    <w:rsid w:val="003275CB"/>
    <w:rsid w:val="003314E0"/>
    <w:rsid w:val="003534BF"/>
    <w:rsid w:val="003546F9"/>
    <w:rsid w:val="00355C31"/>
    <w:rsid w:val="00356CB3"/>
    <w:rsid w:val="0037462C"/>
    <w:rsid w:val="00374E1F"/>
    <w:rsid w:val="00374ED8"/>
    <w:rsid w:val="00376DB8"/>
    <w:rsid w:val="003829F8"/>
    <w:rsid w:val="00383907"/>
    <w:rsid w:val="003845E1"/>
    <w:rsid w:val="00392BB2"/>
    <w:rsid w:val="0039552A"/>
    <w:rsid w:val="003960D6"/>
    <w:rsid w:val="003A0B51"/>
    <w:rsid w:val="003A2B01"/>
    <w:rsid w:val="003A4B36"/>
    <w:rsid w:val="003B05E7"/>
    <w:rsid w:val="003B1705"/>
    <w:rsid w:val="003B7550"/>
    <w:rsid w:val="003C2620"/>
    <w:rsid w:val="003C38B6"/>
    <w:rsid w:val="003D05F7"/>
    <w:rsid w:val="003D6DBD"/>
    <w:rsid w:val="003E3268"/>
    <w:rsid w:val="003E5861"/>
    <w:rsid w:val="003F2F06"/>
    <w:rsid w:val="003F5C99"/>
    <w:rsid w:val="0040223E"/>
    <w:rsid w:val="004022C0"/>
    <w:rsid w:val="00405C0A"/>
    <w:rsid w:val="00407601"/>
    <w:rsid w:val="00414F2C"/>
    <w:rsid w:val="00416D61"/>
    <w:rsid w:val="0042679A"/>
    <w:rsid w:val="00427C67"/>
    <w:rsid w:val="004311FC"/>
    <w:rsid w:val="00433482"/>
    <w:rsid w:val="004345EB"/>
    <w:rsid w:val="004367EF"/>
    <w:rsid w:val="00437C09"/>
    <w:rsid w:val="0044072F"/>
    <w:rsid w:val="00443EAC"/>
    <w:rsid w:val="00450B34"/>
    <w:rsid w:val="004539D4"/>
    <w:rsid w:val="004541F9"/>
    <w:rsid w:val="004548F7"/>
    <w:rsid w:val="00454914"/>
    <w:rsid w:val="004606A7"/>
    <w:rsid w:val="00466F07"/>
    <w:rsid w:val="0048208B"/>
    <w:rsid w:val="00483FC7"/>
    <w:rsid w:val="00490D65"/>
    <w:rsid w:val="004A08D9"/>
    <w:rsid w:val="004B4132"/>
    <w:rsid w:val="004B5A47"/>
    <w:rsid w:val="004B6E53"/>
    <w:rsid w:val="004C0F29"/>
    <w:rsid w:val="004D6209"/>
    <w:rsid w:val="004D6A7A"/>
    <w:rsid w:val="004D7537"/>
    <w:rsid w:val="004F34CC"/>
    <w:rsid w:val="004F7BE2"/>
    <w:rsid w:val="005130BE"/>
    <w:rsid w:val="00513A41"/>
    <w:rsid w:val="00515BB9"/>
    <w:rsid w:val="005247C1"/>
    <w:rsid w:val="005261A5"/>
    <w:rsid w:val="00526DC5"/>
    <w:rsid w:val="00532272"/>
    <w:rsid w:val="005334D7"/>
    <w:rsid w:val="00544384"/>
    <w:rsid w:val="00553A4C"/>
    <w:rsid w:val="00554335"/>
    <w:rsid w:val="00557418"/>
    <w:rsid w:val="005676AA"/>
    <w:rsid w:val="005754DA"/>
    <w:rsid w:val="0057682C"/>
    <w:rsid w:val="00576BA4"/>
    <w:rsid w:val="005814A7"/>
    <w:rsid w:val="00587320"/>
    <w:rsid w:val="00596648"/>
    <w:rsid w:val="005A0AE6"/>
    <w:rsid w:val="005A0FA9"/>
    <w:rsid w:val="005A11B0"/>
    <w:rsid w:val="005A141C"/>
    <w:rsid w:val="005A638B"/>
    <w:rsid w:val="005C6817"/>
    <w:rsid w:val="005D0753"/>
    <w:rsid w:val="005E04BE"/>
    <w:rsid w:val="005E1D14"/>
    <w:rsid w:val="005E4751"/>
    <w:rsid w:val="005F672E"/>
    <w:rsid w:val="005F6C99"/>
    <w:rsid w:val="0061000A"/>
    <w:rsid w:val="00613B63"/>
    <w:rsid w:val="00613E8C"/>
    <w:rsid w:val="0061618B"/>
    <w:rsid w:val="0062365F"/>
    <w:rsid w:val="0062580A"/>
    <w:rsid w:val="00632C26"/>
    <w:rsid w:val="00640B2C"/>
    <w:rsid w:val="006447F3"/>
    <w:rsid w:val="00651BDD"/>
    <w:rsid w:val="00652D7B"/>
    <w:rsid w:val="00657FD9"/>
    <w:rsid w:val="006604A9"/>
    <w:rsid w:val="00667CAD"/>
    <w:rsid w:val="00681D5E"/>
    <w:rsid w:val="00683644"/>
    <w:rsid w:val="00683D9F"/>
    <w:rsid w:val="0069273F"/>
    <w:rsid w:val="00693B25"/>
    <w:rsid w:val="0069542B"/>
    <w:rsid w:val="00695804"/>
    <w:rsid w:val="006A538F"/>
    <w:rsid w:val="006B0E03"/>
    <w:rsid w:val="006C0257"/>
    <w:rsid w:val="006C0676"/>
    <w:rsid w:val="006C0E29"/>
    <w:rsid w:val="006D30FE"/>
    <w:rsid w:val="006D3757"/>
    <w:rsid w:val="006D6AC3"/>
    <w:rsid w:val="006E2569"/>
    <w:rsid w:val="006E4D29"/>
    <w:rsid w:val="006E663F"/>
    <w:rsid w:val="006F16F9"/>
    <w:rsid w:val="006F3C46"/>
    <w:rsid w:val="006F3C7B"/>
    <w:rsid w:val="006F53F5"/>
    <w:rsid w:val="006F7348"/>
    <w:rsid w:val="006F796D"/>
    <w:rsid w:val="0070155F"/>
    <w:rsid w:val="007020CC"/>
    <w:rsid w:val="00704F46"/>
    <w:rsid w:val="0070710A"/>
    <w:rsid w:val="007102C8"/>
    <w:rsid w:val="007113E1"/>
    <w:rsid w:val="00732B4A"/>
    <w:rsid w:val="00733443"/>
    <w:rsid w:val="00735A71"/>
    <w:rsid w:val="007372A4"/>
    <w:rsid w:val="00741B04"/>
    <w:rsid w:val="00743521"/>
    <w:rsid w:val="00743CAE"/>
    <w:rsid w:val="007521AC"/>
    <w:rsid w:val="00752E9F"/>
    <w:rsid w:val="00753459"/>
    <w:rsid w:val="0075657D"/>
    <w:rsid w:val="0076382F"/>
    <w:rsid w:val="00766520"/>
    <w:rsid w:val="00767835"/>
    <w:rsid w:val="00776C9A"/>
    <w:rsid w:val="0077731D"/>
    <w:rsid w:val="007825DD"/>
    <w:rsid w:val="007833AD"/>
    <w:rsid w:val="00785B07"/>
    <w:rsid w:val="00791BE4"/>
    <w:rsid w:val="00793A8E"/>
    <w:rsid w:val="00795CCD"/>
    <w:rsid w:val="007A1411"/>
    <w:rsid w:val="007A756F"/>
    <w:rsid w:val="007B4D77"/>
    <w:rsid w:val="007B6B61"/>
    <w:rsid w:val="007B77D6"/>
    <w:rsid w:val="007C6523"/>
    <w:rsid w:val="007D30CD"/>
    <w:rsid w:val="007D4836"/>
    <w:rsid w:val="007E2C84"/>
    <w:rsid w:val="007E3264"/>
    <w:rsid w:val="007E3AE2"/>
    <w:rsid w:val="007F0095"/>
    <w:rsid w:val="007F0333"/>
    <w:rsid w:val="007F7B2A"/>
    <w:rsid w:val="00806D3C"/>
    <w:rsid w:val="00817939"/>
    <w:rsid w:val="008218D4"/>
    <w:rsid w:val="008327F4"/>
    <w:rsid w:val="008338F7"/>
    <w:rsid w:val="00834999"/>
    <w:rsid w:val="008424D8"/>
    <w:rsid w:val="00846938"/>
    <w:rsid w:val="0085069B"/>
    <w:rsid w:val="0085417E"/>
    <w:rsid w:val="008605D0"/>
    <w:rsid w:val="00860F40"/>
    <w:rsid w:val="008615C9"/>
    <w:rsid w:val="008670F2"/>
    <w:rsid w:val="00880852"/>
    <w:rsid w:val="008917FA"/>
    <w:rsid w:val="00895E5D"/>
    <w:rsid w:val="008979D5"/>
    <w:rsid w:val="00897C1A"/>
    <w:rsid w:val="008A335A"/>
    <w:rsid w:val="008A42B3"/>
    <w:rsid w:val="008A4C3B"/>
    <w:rsid w:val="008A6070"/>
    <w:rsid w:val="008B2AD7"/>
    <w:rsid w:val="008B6158"/>
    <w:rsid w:val="008B7BA2"/>
    <w:rsid w:val="008D292B"/>
    <w:rsid w:val="008D5F00"/>
    <w:rsid w:val="008D6B7E"/>
    <w:rsid w:val="008D7845"/>
    <w:rsid w:val="008E38B1"/>
    <w:rsid w:val="009167C0"/>
    <w:rsid w:val="009258AD"/>
    <w:rsid w:val="00925AB0"/>
    <w:rsid w:val="009322AB"/>
    <w:rsid w:val="00933997"/>
    <w:rsid w:val="00935E3D"/>
    <w:rsid w:val="00941C38"/>
    <w:rsid w:val="00943F8B"/>
    <w:rsid w:val="009442B9"/>
    <w:rsid w:val="00944982"/>
    <w:rsid w:val="0094508F"/>
    <w:rsid w:val="00952CDD"/>
    <w:rsid w:val="009538CB"/>
    <w:rsid w:val="00955CA3"/>
    <w:rsid w:val="00957DF7"/>
    <w:rsid w:val="00960F3A"/>
    <w:rsid w:val="00963C22"/>
    <w:rsid w:val="00966B47"/>
    <w:rsid w:val="0097402D"/>
    <w:rsid w:val="0097406B"/>
    <w:rsid w:val="009777D3"/>
    <w:rsid w:val="009856B6"/>
    <w:rsid w:val="009859E6"/>
    <w:rsid w:val="00992C41"/>
    <w:rsid w:val="00993A82"/>
    <w:rsid w:val="00994504"/>
    <w:rsid w:val="00995957"/>
    <w:rsid w:val="00995C70"/>
    <w:rsid w:val="0099674E"/>
    <w:rsid w:val="009A0FE4"/>
    <w:rsid w:val="009A527B"/>
    <w:rsid w:val="009B59E7"/>
    <w:rsid w:val="009C460C"/>
    <w:rsid w:val="009C60C3"/>
    <w:rsid w:val="009C6933"/>
    <w:rsid w:val="009E0544"/>
    <w:rsid w:val="009E1C5C"/>
    <w:rsid w:val="00A014A6"/>
    <w:rsid w:val="00A037AC"/>
    <w:rsid w:val="00A03856"/>
    <w:rsid w:val="00A03D13"/>
    <w:rsid w:val="00A03F0B"/>
    <w:rsid w:val="00A04C7A"/>
    <w:rsid w:val="00A0589D"/>
    <w:rsid w:val="00A058E5"/>
    <w:rsid w:val="00A06375"/>
    <w:rsid w:val="00A1447E"/>
    <w:rsid w:val="00A16AC6"/>
    <w:rsid w:val="00A204DE"/>
    <w:rsid w:val="00A2072E"/>
    <w:rsid w:val="00A237BB"/>
    <w:rsid w:val="00A249BB"/>
    <w:rsid w:val="00A25227"/>
    <w:rsid w:val="00A32344"/>
    <w:rsid w:val="00A4250D"/>
    <w:rsid w:val="00A42838"/>
    <w:rsid w:val="00A64463"/>
    <w:rsid w:val="00A67B30"/>
    <w:rsid w:val="00A7045C"/>
    <w:rsid w:val="00A71CB4"/>
    <w:rsid w:val="00A75375"/>
    <w:rsid w:val="00A753BE"/>
    <w:rsid w:val="00A769EA"/>
    <w:rsid w:val="00A76BCD"/>
    <w:rsid w:val="00A77157"/>
    <w:rsid w:val="00A80253"/>
    <w:rsid w:val="00A82078"/>
    <w:rsid w:val="00A838C8"/>
    <w:rsid w:val="00A8404C"/>
    <w:rsid w:val="00A914FC"/>
    <w:rsid w:val="00A91C42"/>
    <w:rsid w:val="00A9516B"/>
    <w:rsid w:val="00A96410"/>
    <w:rsid w:val="00A9780A"/>
    <w:rsid w:val="00A97EB5"/>
    <w:rsid w:val="00AA00AF"/>
    <w:rsid w:val="00AB08E6"/>
    <w:rsid w:val="00AB283D"/>
    <w:rsid w:val="00AB3BDE"/>
    <w:rsid w:val="00AB65BF"/>
    <w:rsid w:val="00AC0D3A"/>
    <w:rsid w:val="00AC3316"/>
    <w:rsid w:val="00AD15C2"/>
    <w:rsid w:val="00AD312E"/>
    <w:rsid w:val="00AD6639"/>
    <w:rsid w:val="00AE0341"/>
    <w:rsid w:val="00B024B0"/>
    <w:rsid w:val="00B16E46"/>
    <w:rsid w:val="00B27A13"/>
    <w:rsid w:val="00B51748"/>
    <w:rsid w:val="00B54C9A"/>
    <w:rsid w:val="00B63676"/>
    <w:rsid w:val="00B655E3"/>
    <w:rsid w:val="00B70B36"/>
    <w:rsid w:val="00B75CF2"/>
    <w:rsid w:val="00B75EE9"/>
    <w:rsid w:val="00B829E8"/>
    <w:rsid w:val="00B85023"/>
    <w:rsid w:val="00B9044A"/>
    <w:rsid w:val="00B91D1E"/>
    <w:rsid w:val="00B96F7E"/>
    <w:rsid w:val="00BA469B"/>
    <w:rsid w:val="00BA6794"/>
    <w:rsid w:val="00BB4A5B"/>
    <w:rsid w:val="00BB6E2F"/>
    <w:rsid w:val="00BB76C5"/>
    <w:rsid w:val="00BC311E"/>
    <w:rsid w:val="00BC52AE"/>
    <w:rsid w:val="00BD633A"/>
    <w:rsid w:val="00BD6E4D"/>
    <w:rsid w:val="00BD767B"/>
    <w:rsid w:val="00BE447E"/>
    <w:rsid w:val="00BE4F02"/>
    <w:rsid w:val="00BF2534"/>
    <w:rsid w:val="00BF2AAD"/>
    <w:rsid w:val="00C053FD"/>
    <w:rsid w:val="00C103AA"/>
    <w:rsid w:val="00C16B4B"/>
    <w:rsid w:val="00C22398"/>
    <w:rsid w:val="00C24B29"/>
    <w:rsid w:val="00C25896"/>
    <w:rsid w:val="00C35DE1"/>
    <w:rsid w:val="00C414BA"/>
    <w:rsid w:val="00C44932"/>
    <w:rsid w:val="00C4785F"/>
    <w:rsid w:val="00C524AA"/>
    <w:rsid w:val="00C5283C"/>
    <w:rsid w:val="00C54689"/>
    <w:rsid w:val="00C555CA"/>
    <w:rsid w:val="00C56CFA"/>
    <w:rsid w:val="00C57EE6"/>
    <w:rsid w:val="00C64056"/>
    <w:rsid w:val="00C66CE4"/>
    <w:rsid w:val="00C66E51"/>
    <w:rsid w:val="00C875BC"/>
    <w:rsid w:val="00C94479"/>
    <w:rsid w:val="00C96CF8"/>
    <w:rsid w:val="00C979A9"/>
    <w:rsid w:val="00CA72B1"/>
    <w:rsid w:val="00CB02D5"/>
    <w:rsid w:val="00CB2DEC"/>
    <w:rsid w:val="00CB37FA"/>
    <w:rsid w:val="00CB6C08"/>
    <w:rsid w:val="00CD0DCA"/>
    <w:rsid w:val="00CD5AED"/>
    <w:rsid w:val="00CD7E6B"/>
    <w:rsid w:val="00CE2B04"/>
    <w:rsid w:val="00CE634E"/>
    <w:rsid w:val="00CE6747"/>
    <w:rsid w:val="00CF37DB"/>
    <w:rsid w:val="00CF704C"/>
    <w:rsid w:val="00D033F5"/>
    <w:rsid w:val="00D0755B"/>
    <w:rsid w:val="00D12B15"/>
    <w:rsid w:val="00D13655"/>
    <w:rsid w:val="00D201C6"/>
    <w:rsid w:val="00D224EF"/>
    <w:rsid w:val="00D25936"/>
    <w:rsid w:val="00D25A48"/>
    <w:rsid w:val="00D31EEC"/>
    <w:rsid w:val="00D410F7"/>
    <w:rsid w:val="00D421C2"/>
    <w:rsid w:val="00D4331B"/>
    <w:rsid w:val="00D47270"/>
    <w:rsid w:val="00D5269E"/>
    <w:rsid w:val="00D5299A"/>
    <w:rsid w:val="00D5637A"/>
    <w:rsid w:val="00D638E0"/>
    <w:rsid w:val="00D64DF0"/>
    <w:rsid w:val="00D64F2F"/>
    <w:rsid w:val="00D6567A"/>
    <w:rsid w:val="00D716BA"/>
    <w:rsid w:val="00D72753"/>
    <w:rsid w:val="00D73A71"/>
    <w:rsid w:val="00D73D25"/>
    <w:rsid w:val="00D77459"/>
    <w:rsid w:val="00D7758D"/>
    <w:rsid w:val="00D91F9D"/>
    <w:rsid w:val="00DA2298"/>
    <w:rsid w:val="00DA5240"/>
    <w:rsid w:val="00DB1534"/>
    <w:rsid w:val="00DB4A97"/>
    <w:rsid w:val="00DC0746"/>
    <w:rsid w:val="00DC2318"/>
    <w:rsid w:val="00DC2952"/>
    <w:rsid w:val="00DC2EF1"/>
    <w:rsid w:val="00DC34E5"/>
    <w:rsid w:val="00DC772B"/>
    <w:rsid w:val="00DC7CC8"/>
    <w:rsid w:val="00DD311E"/>
    <w:rsid w:val="00DD70BE"/>
    <w:rsid w:val="00DF19C3"/>
    <w:rsid w:val="00DF43EE"/>
    <w:rsid w:val="00E06D2D"/>
    <w:rsid w:val="00E12B06"/>
    <w:rsid w:val="00E16846"/>
    <w:rsid w:val="00E2243B"/>
    <w:rsid w:val="00E26EDD"/>
    <w:rsid w:val="00E36825"/>
    <w:rsid w:val="00E41464"/>
    <w:rsid w:val="00E42DAC"/>
    <w:rsid w:val="00E44143"/>
    <w:rsid w:val="00E50955"/>
    <w:rsid w:val="00E50ACA"/>
    <w:rsid w:val="00E57715"/>
    <w:rsid w:val="00E57E4B"/>
    <w:rsid w:val="00E63D40"/>
    <w:rsid w:val="00E6521B"/>
    <w:rsid w:val="00E71CB9"/>
    <w:rsid w:val="00E73698"/>
    <w:rsid w:val="00E82149"/>
    <w:rsid w:val="00E8251C"/>
    <w:rsid w:val="00E8313C"/>
    <w:rsid w:val="00E90CE0"/>
    <w:rsid w:val="00E90E19"/>
    <w:rsid w:val="00E97659"/>
    <w:rsid w:val="00EA3BEA"/>
    <w:rsid w:val="00EA4BDF"/>
    <w:rsid w:val="00EB0683"/>
    <w:rsid w:val="00EB09C6"/>
    <w:rsid w:val="00EC06AD"/>
    <w:rsid w:val="00EC683A"/>
    <w:rsid w:val="00EC69C3"/>
    <w:rsid w:val="00ED1593"/>
    <w:rsid w:val="00ED29B0"/>
    <w:rsid w:val="00ED46AD"/>
    <w:rsid w:val="00ED4E13"/>
    <w:rsid w:val="00EF2910"/>
    <w:rsid w:val="00EF3A87"/>
    <w:rsid w:val="00EF5A06"/>
    <w:rsid w:val="00EF5BBB"/>
    <w:rsid w:val="00EF77E1"/>
    <w:rsid w:val="00F00D64"/>
    <w:rsid w:val="00F108A0"/>
    <w:rsid w:val="00F14D6D"/>
    <w:rsid w:val="00F1575B"/>
    <w:rsid w:val="00F239EE"/>
    <w:rsid w:val="00F30AB1"/>
    <w:rsid w:val="00F33FE1"/>
    <w:rsid w:val="00F35561"/>
    <w:rsid w:val="00F357C5"/>
    <w:rsid w:val="00F35FD4"/>
    <w:rsid w:val="00F404CA"/>
    <w:rsid w:val="00F4072C"/>
    <w:rsid w:val="00F4155F"/>
    <w:rsid w:val="00F42EC4"/>
    <w:rsid w:val="00F437B5"/>
    <w:rsid w:val="00F449ED"/>
    <w:rsid w:val="00F45203"/>
    <w:rsid w:val="00F452D3"/>
    <w:rsid w:val="00F53389"/>
    <w:rsid w:val="00F536CE"/>
    <w:rsid w:val="00F63F82"/>
    <w:rsid w:val="00F70544"/>
    <w:rsid w:val="00F70DD5"/>
    <w:rsid w:val="00F7566C"/>
    <w:rsid w:val="00F7787F"/>
    <w:rsid w:val="00F92E40"/>
    <w:rsid w:val="00F960DF"/>
    <w:rsid w:val="00FA5449"/>
    <w:rsid w:val="00FA7193"/>
    <w:rsid w:val="00FB16FA"/>
    <w:rsid w:val="00FB26E3"/>
    <w:rsid w:val="00FC1776"/>
    <w:rsid w:val="00FC2881"/>
    <w:rsid w:val="00FD65C2"/>
    <w:rsid w:val="00FD72DE"/>
    <w:rsid w:val="00FD7DC1"/>
    <w:rsid w:val="00FE0B10"/>
    <w:rsid w:val="00FE74BB"/>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4993"/>
    <o:shapelayout v:ext="edit">
      <o:idmap v:ext="edit" data="1"/>
      <o:rules v:ext="edit">
        <o:r id="V:Rule2" type="connector" idref="#AutoShape 3"/>
      </o:rules>
    </o:shapelayout>
  </w:shapeDefaults>
  <w:decimalSymbol w:val="."/>
  <w:listSeparator w:val=","/>
  <w15:docId w15:val="{DDF1C9DB-D716-4775-9F49-DD58B3135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73698"/>
    <w:pPr>
      <w:spacing w:after="200"/>
    </w:pPr>
    <w:rPr>
      <w:sz w:val="24"/>
      <w:szCs w:val="24"/>
    </w:rPr>
  </w:style>
  <w:style w:type="paragraph" w:styleId="Heading1">
    <w:name w:val="heading 1"/>
    <w:basedOn w:val="Normal"/>
    <w:next w:val="Normal"/>
    <w:link w:val="Heading1Char"/>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4335"/>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554335"/>
    <w:pPr>
      <w:spacing w:before="200"/>
      <w:outlineLvl w:val="0"/>
    </w:pPr>
    <w:rPr>
      <w:rFonts w:ascii="Arial" w:hAnsi="Arial" w:cs="Arial"/>
      <w:color w:val="00BCCE"/>
      <w:sz w:val="32"/>
      <w:szCs w:val="52"/>
    </w:rPr>
  </w:style>
  <w:style w:type="paragraph" w:styleId="Footer">
    <w:name w:val="footer"/>
    <w:basedOn w:val="Normal"/>
    <w:link w:val="FooterChar"/>
    <w:uiPriority w:val="99"/>
    <w:semiHidden/>
    <w:unhideWhenUsed/>
    <w:rsid w:val="00860F40"/>
    <w:pPr>
      <w:tabs>
        <w:tab w:val="center" w:pos="4320"/>
        <w:tab w:val="right" w:pos="8640"/>
      </w:tabs>
      <w:spacing w:after="0"/>
    </w:pPr>
  </w:style>
  <w:style w:type="character" w:customStyle="1" w:styleId="FooterChar">
    <w:name w:val="Footer Char"/>
    <w:basedOn w:val="DefaultParagraphFont"/>
    <w:link w:val="Footer"/>
    <w:uiPriority w:val="99"/>
    <w:semiHidden/>
    <w:rsid w:val="00860F40"/>
  </w:style>
  <w:style w:type="paragraph" w:customStyle="1" w:styleId="AHPRAbodytext">
    <w:name w:val="AHPRA body text"/>
    <w:basedOn w:val="Normal"/>
    <w:rsid w:val="00E73698"/>
    <w:rPr>
      <w:rFonts w:ascii="Arial" w:hAnsi="Arial" w:cs="Arial"/>
      <w:sz w:val="20"/>
    </w:rPr>
  </w:style>
  <w:style w:type="paragraph" w:customStyle="1" w:styleId="AHPRAHeadline">
    <w:name w:val="AHPRA Headline"/>
    <w:basedOn w:val="Normal"/>
    <w:qFormat/>
    <w:rsid w:val="002C4C51"/>
    <w:rPr>
      <w:rFonts w:ascii="Arial" w:hAnsi="Arial"/>
      <w:color w:val="008EC4"/>
      <w:sz w:val="28"/>
    </w:rPr>
  </w:style>
  <w:style w:type="paragraph" w:customStyle="1" w:styleId="BasicParagraph">
    <w:name w:val="[Basic Paragraph]"/>
    <w:basedOn w:val="Normal"/>
    <w:uiPriority w:val="99"/>
    <w:rsid w:val="0041734E"/>
    <w:pPr>
      <w:widowControl w:val="0"/>
      <w:autoSpaceDE w:val="0"/>
      <w:autoSpaceDN w:val="0"/>
      <w:adjustRightInd w:val="0"/>
      <w:spacing w:after="0" w:line="288" w:lineRule="auto"/>
      <w:textAlignment w:val="center"/>
    </w:pPr>
    <w:rPr>
      <w:rFonts w:ascii="Times-Roman" w:hAnsi="Times-Roman" w:cs="Times-Roman"/>
      <w:color w:val="000000"/>
    </w:rPr>
  </w:style>
  <w:style w:type="paragraph" w:customStyle="1" w:styleId="AHPRADocumentsubheading">
    <w:name w:val="AHPRA Document subheading"/>
    <w:basedOn w:val="Normal"/>
    <w:next w:val="Normal"/>
    <w:qFormat/>
    <w:rsid w:val="00554335"/>
    <w:pPr>
      <w:outlineLvl w:val="0"/>
    </w:pPr>
    <w:rPr>
      <w:rFonts w:ascii="Arial" w:hAnsi="Arial" w:cs="Arial"/>
      <w:color w:val="808080"/>
      <w:sz w:val="28"/>
      <w:szCs w:val="52"/>
    </w:rPr>
  </w:style>
  <w:style w:type="paragraph" w:customStyle="1" w:styleId="AHPRASubheading">
    <w:name w:val="AHPRA Subheading"/>
    <w:basedOn w:val="Normal"/>
    <w:qFormat/>
    <w:rsid w:val="00554335"/>
    <w:pPr>
      <w:spacing w:before="200"/>
    </w:pPr>
    <w:rPr>
      <w:rFonts w:ascii="Arial" w:hAnsi="Arial"/>
      <w:b/>
      <w:color w:val="008EC4"/>
      <w:sz w:val="20"/>
    </w:rPr>
  </w:style>
  <w:style w:type="paragraph" w:customStyle="1" w:styleId="AHPRASubheadinglevel2">
    <w:name w:val="AHPRA Subheading level 2"/>
    <w:basedOn w:val="AHPRASubheading"/>
    <w:next w:val="Normal"/>
    <w:rsid w:val="003F5C99"/>
    <w:rPr>
      <w:color w:val="auto"/>
    </w:rPr>
  </w:style>
  <w:style w:type="paragraph" w:customStyle="1" w:styleId="AHPRASubheadinglevel3">
    <w:name w:val="AHPRA Subheading level 3"/>
    <w:basedOn w:val="AHPRASubheading"/>
    <w:next w:val="Normal"/>
    <w:rsid w:val="00554335"/>
    <w:rPr>
      <w:b w:val="0"/>
      <w:i/>
    </w:rPr>
  </w:style>
  <w:style w:type="paragraph" w:customStyle="1" w:styleId="AHPRABulletlevel1">
    <w:name w:val="AHPRA Bullet level 1"/>
    <w:basedOn w:val="Normal"/>
    <w:qFormat/>
    <w:rsid w:val="00E73698"/>
    <w:pPr>
      <w:numPr>
        <w:numId w:val="6"/>
      </w:numPr>
      <w:spacing w:after="0"/>
      <w:ind w:left="357" w:hanging="357"/>
    </w:pPr>
    <w:rPr>
      <w:rFonts w:ascii="Arial" w:hAnsi="Arial"/>
      <w:sz w:val="20"/>
    </w:rPr>
  </w:style>
  <w:style w:type="paragraph" w:customStyle="1" w:styleId="AHPRABulletlevel2">
    <w:name w:val="AHPRA Bullet level 2"/>
    <w:basedOn w:val="AHPRABulletlevel1"/>
    <w:rsid w:val="00E12B06"/>
    <w:pPr>
      <w:numPr>
        <w:numId w:val="3"/>
      </w:numPr>
    </w:pPr>
  </w:style>
  <w:style w:type="paragraph" w:customStyle="1" w:styleId="AHPRABulletlevel3">
    <w:name w:val="AHPRA Bullet level 3"/>
    <w:basedOn w:val="AHPRABulletlevel2"/>
    <w:rsid w:val="00E12B06"/>
    <w:pPr>
      <w:numPr>
        <w:numId w:val="4"/>
      </w:numPr>
    </w:pPr>
  </w:style>
  <w:style w:type="paragraph" w:customStyle="1" w:styleId="AHPRABulletText">
    <w:name w:val="AHPRA Bullet Text"/>
    <w:basedOn w:val="Normal"/>
    <w:next w:val="Normal"/>
    <w:rsid w:val="00554335"/>
    <w:pPr>
      <w:numPr>
        <w:numId w:val="1"/>
      </w:numPr>
    </w:pPr>
    <w:rPr>
      <w:rFonts w:ascii="Arial MT Lt" w:hAnsi="Arial MT Lt"/>
      <w:sz w:val="20"/>
    </w:rPr>
  </w:style>
  <w:style w:type="paragraph" w:customStyle="1" w:styleId="AHPRATitle">
    <w:name w:val="AHPRA Title"/>
    <w:basedOn w:val="Normal"/>
    <w:next w:val="AHPRAHeadline"/>
    <w:qFormat/>
    <w:rsid w:val="004B5F65"/>
    <w:pPr>
      <w:outlineLvl w:val="0"/>
    </w:pPr>
    <w:rPr>
      <w:rFonts w:ascii="Arial" w:hAnsi="Arial" w:cs="Arial"/>
      <w:color w:val="808080"/>
      <w:sz w:val="44"/>
      <w:szCs w:val="52"/>
    </w:rPr>
  </w:style>
  <w:style w:type="paragraph" w:customStyle="1" w:styleId="AHPRANumberedText">
    <w:name w:val="AHPRA Numbered Text"/>
    <w:basedOn w:val="AHPRABulletText"/>
    <w:qFormat/>
    <w:rsid w:val="00AF1191"/>
    <w:pPr>
      <w:numPr>
        <w:numId w:val="2"/>
      </w:numPr>
    </w:pPr>
  </w:style>
  <w:style w:type="table" w:styleId="TableGrid">
    <w:name w:val="Table Grid"/>
    <w:basedOn w:val="TableNormal"/>
    <w:uiPriority w:val="59"/>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Normal"/>
    <w:rsid w:val="00E73698"/>
    <w:pPr>
      <w:numPr>
        <w:numId w:val="5"/>
      </w:numPr>
      <w:ind w:left="284" w:hanging="284"/>
    </w:pPr>
  </w:style>
  <w:style w:type="paragraph" w:customStyle="1" w:styleId="AHPRAnumberedbulletpoint">
    <w:name w:val="AHPRA numbered bullet point"/>
    <w:basedOn w:val="AHPRABulletlevel1"/>
    <w:rsid w:val="009859E6"/>
    <w:pPr>
      <w:numPr>
        <w:numId w:val="7"/>
      </w:numPr>
      <w:ind w:left="714" w:hanging="357"/>
    </w:pPr>
  </w:style>
  <w:style w:type="paragraph" w:customStyle="1" w:styleId="AHPRAtableheadings">
    <w:name w:val="AHPRA table headings"/>
    <w:basedOn w:val="Normal"/>
    <w:rsid w:val="00E73698"/>
    <w:pPr>
      <w:spacing w:before="120" w:after="120"/>
      <w:jc w:val="center"/>
    </w:pPr>
    <w:rPr>
      <w:rFonts w:ascii="Arial" w:hAnsi="Arial"/>
      <w:b/>
      <w:sz w:val="20"/>
    </w:rPr>
  </w:style>
  <w:style w:type="paragraph" w:customStyle="1" w:styleId="AHPRAlastbulletpoint">
    <w:name w:val="AHPRA last bullet point"/>
    <w:basedOn w:val="AHPRABulletlevel1"/>
    <w:next w:val="Normal"/>
    <w:rsid w:val="00B024B0"/>
    <w:pPr>
      <w:spacing w:after="200"/>
    </w:pPr>
  </w:style>
  <w:style w:type="paragraph" w:customStyle="1" w:styleId="AHPRAlastnumberedbulletpoint">
    <w:name w:val="AHPRA last numbered bullet point"/>
    <w:basedOn w:val="AHPRAnumberedbulletpoint"/>
    <w:next w:val="Normal"/>
    <w:rsid w:val="00B024B0"/>
    <w:pPr>
      <w:spacing w:after="200"/>
    </w:pPr>
  </w:style>
  <w:style w:type="character" w:customStyle="1" w:styleId="AHPRAbodyitalics">
    <w:name w:val="AHPRA body italics"/>
    <w:basedOn w:val="DefaultParagraphFont"/>
    <w:uiPriority w:val="1"/>
    <w:rsid w:val="00E73698"/>
    <w:rPr>
      <w:i/>
    </w:rPr>
  </w:style>
  <w:style w:type="character" w:customStyle="1" w:styleId="AHPRAbodybold">
    <w:name w:val="AHPRA body bold"/>
    <w:basedOn w:val="DefaultParagraphFont"/>
    <w:uiPriority w:val="1"/>
    <w:rsid w:val="00E73698"/>
    <w:rPr>
      <w:b/>
    </w:rPr>
  </w:style>
  <w:style w:type="character" w:customStyle="1" w:styleId="Heading3Char">
    <w:name w:val="Heading 3 Char"/>
    <w:basedOn w:val="DefaultParagraphFont"/>
    <w:link w:val="Heading3"/>
    <w:semiHidden/>
    <w:rsid w:val="00E73698"/>
    <w:rPr>
      <w:rFonts w:asciiTheme="majorHAnsi" w:eastAsiaTheme="majorEastAsia" w:hAnsiTheme="majorHAnsi" w:cstheme="majorBidi"/>
      <w:b/>
      <w:bCs/>
      <w:sz w:val="26"/>
      <w:szCs w:val="26"/>
    </w:rPr>
  </w:style>
  <w:style w:type="paragraph" w:styleId="Header">
    <w:name w:val="header"/>
    <w:basedOn w:val="Normal"/>
    <w:link w:val="HeaderChar"/>
    <w:uiPriority w:val="99"/>
    <w:rsid w:val="00E73698"/>
    <w:pPr>
      <w:tabs>
        <w:tab w:val="center" w:pos="4513"/>
        <w:tab w:val="right" w:pos="9026"/>
      </w:tabs>
    </w:pPr>
  </w:style>
  <w:style w:type="character" w:customStyle="1" w:styleId="HeaderChar">
    <w:name w:val="Header Char"/>
    <w:basedOn w:val="DefaultParagraphFont"/>
    <w:link w:val="Header"/>
    <w:uiPriority w:val="99"/>
    <w:rsid w:val="00E73698"/>
    <w:rPr>
      <w:sz w:val="24"/>
      <w:szCs w:val="24"/>
    </w:rPr>
  </w:style>
  <w:style w:type="paragraph" w:customStyle="1" w:styleId="AHPRApagenumber">
    <w:name w:val="AHPRA page number"/>
    <w:basedOn w:val="Footer"/>
    <w:rsid w:val="00E73698"/>
    <w:pPr>
      <w:framePr w:wrap="around" w:vAnchor="text" w:hAnchor="margin" w:xAlign="right" w:y="1"/>
    </w:pPr>
    <w:rPr>
      <w:rFonts w:ascii="Arial" w:hAnsi="Arial" w:cs="Arial"/>
      <w:color w:val="008EC4"/>
      <w:sz w:val="18"/>
    </w:rPr>
  </w:style>
  <w:style w:type="paragraph" w:styleId="FootnoteText">
    <w:name w:val="footnote text"/>
    <w:basedOn w:val="Normal"/>
    <w:link w:val="FootnoteTextChar"/>
    <w:rsid w:val="00E73698"/>
    <w:rPr>
      <w:sz w:val="20"/>
      <w:szCs w:val="20"/>
    </w:rPr>
  </w:style>
  <w:style w:type="character" w:customStyle="1" w:styleId="FootnoteTextChar">
    <w:name w:val="Footnote Text Char"/>
    <w:basedOn w:val="DefaultParagraphFont"/>
    <w:link w:val="FootnoteText"/>
    <w:rsid w:val="00E73698"/>
  </w:style>
  <w:style w:type="character" w:styleId="FootnoteReference">
    <w:name w:val="footnote reference"/>
    <w:basedOn w:val="DefaultParagraphFont"/>
    <w:rsid w:val="00E73698"/>
    <w:rPr>
      <w:vertAlign w:val="superscript"/>
    </w:rPr>
  </w:style>
  <w:style w:type="paragraph" w:customStyle="1" w:styleId="AHPRAfootnote">
    <w:name w:val="AHPRA footnote"/>
    <w:basedOn w:val="FootnoteText"/>
    <w:rsid w:val="00E73698"/>
    <w:rPr>
      <w:rFonts w:ascii="Arial" w:hAnsi="Arial" w:cs="Arial"/>
      <w:i/>
      <w:color w:val="008EC4"/>
      <w:sz w:val="18"/>
    </w:rPr>
  </w:style>
  <w:style w:type="character" w:customStyle="1" w:styleId="Heading2Char">
    <w:name w:val="Heading 2 Char"/>
    <w:basedOn w:val="DefaultParagraphFont"/>
    <w:link w:val="Heading2"/>
    <w:semiHidden/>
    <w:rsid w:val="00E73698"/>
    <w:rPr>
      <w:rFonts w:asciiTheme="majorHAnsi" w:eastAsiaTheme="majorEastAsia" w:hAnsiTheme="majorHAnsi" w:cstheme="majorBidi"/>
      <w:b/>
      <w:bCs/>
      <w:i/>
      <w:iCs/>
      <w:sz w:val="28"/>
      <w:szCs w:val="28"/>
    </w:rPr>
  </w:style>
  <w:style w:type="paragraph" w:styleId="TOC2">
    <w:name w:val="toc 2"/>
    <w:basedOn w:val="Normal"/>
    <w:next w:val="Normal"/>
    <w:autoRedefine/>
    <w:uiPriority w:val="39"/>
    <w:rsid w:val="00CD5AED"/>
    <w:pPr>
      <w:ind w:left="240"/>
    </w:pPr>
    <w:rPr>
      <w:rFonts w:ascii="Arial" w:hAnsi="Arial"/>
      <w:sz w:val="20"/>
    </w:rPr>
  </w:style>
  <w:style w:type="paragraph" w:styleId="TOC1">
    <w:name w:val="toc 1"/>
    <w:aliases w:val="AHPRA table of contents"/>
    <w:basedOn w:val="Normal"/>
    <w:next w:val="Normal"/>
    <w:autoRedefine/>
    <w:uiPriority w:val="39"/>
    <w:rsid w:val="00E73698"/>
    <w:pPr>
      <w:tabs>
        <w:tab w:val="right" w:leader="dot" w:pos="9488"/>
      </w:tabs>
    </w:pPr>
    <w:rPr>
      <w:rFonts w:ascii="Arial" w:hAnsi="Arial"/>
      <w:b/>
      <w:noProof/>
      <w:color w:val="008EC4"/>
      <w:sz w:val="20"/>
    </w:rPr>
  </w:style>
  <w:style w:type="paragraph" w:styleId="TOC3">
    <w:name w:val="toc 3"/>
    <w:basedOn w:val="Normal"/>
    <w:next w:val="Normal"/>
    <w:autoRedefine/>
    <w:uiPriority w:val="39"/>
    <w:rsid w:val="00E73698"/>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Normal"/>
    <w:rsid w:val="00E73698"/>
    <w:pPr>
      <w:spacing w:before="120" w:after="120"/>
    </w:pPr>
    <w:rPr>
      <w:rFonts w:ascii="Arial" w:hAnsi="Arial"/>
      <w:sz w:val="20"/>
      <w:szCs w:val="20"/>
    </w:rPr>
  </w:style>
  <w:style w:type="character" w:customStyle="1" w:styleId="AHPRAbodyunderline">
    <w:name w:val="AHPRA body underline"/>
    <w:basedOn w:val="DefaultParagraphFont"/>
    <w:uiPriority w:val="1"/>
    <w:rsid w:val="00E73698"/>
    <w:rPr>
      <w:u w:val="single"/>
    </w:rPr>
  </w:style>
  <w:style w:type="paragraph" w:styleId="BalloonText">
    <w:name w:val="Balloon Text"/>
    <w:basedOn w:val="Normal"/>
    <w:link w:val="BalloonTextChar"/>
    <w:rsid w:val="008979D5"/>
    <w:pPr>
      <w:spacing w:after="0"/>
    </w:pPr>
    <w:rPr>
      <w:rFonts w:ascii="Tahoma" w:hAnsi="Tahoma" w:cs="Tahoma"/>
      <w:sz w:val="16"/>
      <w:szCs w:val="16"/>
    </w:rPr>
  </w:style>
  <w:style w:type="character" w:customStyle="1" w:styleId="BalloonTextChar">
    <w:name w:val="Balloon Text Char"/>
    <w:basedOn w:val="DefaultParagraphFont"/>
    <w:link w:val="BalloonText"/>
    <w:rsid w:val="008979D5"/>
    <w:rPr>
      <w:rFonts w:ascii="Tahoma" w:hAnsi="Tahoma" w:cs="Tahoma"/>
      <w:sz w:val="16"/>
      <w:szCs w:val="16"/>
    </w:rPr>
  </w:style>
  <w:style w:type="paragraph" w:customStyle="1" w:styleId="Default">
    <w:name w:val="Default"/>
    <w:rsid w:val="0004299E"/>
    <w:pPr>
      <w:autoSpaceDE w:val="0"/>
      <w:autoSpaceDN w:val="0"/>
      <w:adjustRightInd w:val="0"/>
    </w:pPr>
    <w:rPr>
      <w:rFonts w:ascii="Arial" w:hAnsi="Arial" w:cs="Arial"/>
      <w:color w:val="000000"/>
      <w:sz w:val="24"/>
      <w:szCs w:val="24"/>
      <w:lang w:val="en-AU"/>
    </w:rPr>
  </w:style>
  <w:style w:type="paragraph" w:styleId="ListParagraph">
    <w:name w:val="List Paragraph"/>
    <w:basedOn w:val="Normal"/>
    <w:uiPriority w:val="34"/>
    <w:unhideWhenUsed/>
    <w:qFormat/>
    <w:rsid w:val="0004299E"/>
    <w:pPr>
      <w:ind w:left="720"/>
      <w:contextualSpacing/>
    </w:pPr>
    <w:rPr>
      <w:rFonts w:ascii="Arial" w:hAnsi="Arial"/>
    </w:rPr>
  </w:style>
  <w:style w:type="paragraph" w:styleId="BodyText">
    <w:name w:val="Body Text"/>
    <w:basedOn w:val="Normal"/>
    <w:link w:val="BodyTextChar"/>
    <w:rsid w:val="00995C70"/>
    <w:pPr>
      <w:spacing w:after="120"/>
    </w:pPr>
  </w:style>
  <w:style w:type="character" w:customStyle="1" w:styleId="BodyTextChar">
    <w:name w:val="Body Text Char"/>
    <w:basedOn w:val="DefaultParagraphFont"/>
    <w:link w:val="BodyText"/>
    <w:rsid w:val="00995C70"/>
    <w:rPr>
      <w:sz w:val="24"/>
      <w:szCs w:val="24"/>
    </w:rPr>
  </w:style>
  <w:style w:type="character" w:styleId="CommentReference">
    <w:name w:val="annotation reference"/>
    <w:basedOn w:val="DefaultParagraphFont"/>
    <w:rsid w:val="001B7DE5"/>
    <w:rPr>
      <w:sz w:val="16"/>
      <w:szCs w:val="16"/>
    </w:rPr>
  </w:style>
  <w:style w:type="paragraph" w:styleId="CommentText">
    <w:name w:val="annotation text"/>
    <w:basedOn w:val="Normal"/>
    <w:link w:val="CommentTextChar"/>
    <w:rsid w:val="001B7DE5"/>
    <w:rPr>
      <w:sz w:val="20"/>
      <w:szCs w:val="20"/>
    </w:rPr>
  </w:style>
  <w:style w:type="character" w:customStyle="1" w:styleId="CommentTextChar">
    <w:name w:val="Comment Text Char"/>
    <w:basedOn w:val="DefaultParagraphFont"/>
    <w:link w:val="CommentText"/>
    <w:rsid w:val="001B7DE5"/>
  </w:style>
  <w:style w:type="paragraph" w:styleId="CommentSubject">
    <w:name w:val="annotation subject"/>
    <w:basedOn w:val="CommentText"/>
    <w:next w:val="CommentText"/>
    <w:link w:val="CommentSubjectChar"/>
    <w:rsid w:val="001B7DE5"/>
    <w:rPr>
      <w:b/>
      <w:bCs/>
    </w:rPr>
  </w:style>
  <w:style w:type="character" w:customStyle="1" w:styleId="CommentSubjectChar">
    <w:name w:val="Comment Subject Char"/>
    <w:basedOn w:val="CommentTextChar"/>
    <w:link w:val="CommentSubject"/>
    <w:rsid w:val="001B7DE5"/>
    <w:rPr>
      <w:b/>
      <w:bCs/>
    </w:rPr>
  </w:style>
  <w:style w:type="paragraph" w:customStyle="1" w:styleId="AHPRASubhead">
    <w:name w:val="AHPRA Subhead"/>
    <w:basedOn w:val="Normal"/>
    <w:qFormat/>
    <w:rsid w:val="00D25936"/>
    <w:rPr>
      <w:rFonts w:ascii="Arial" w:eastAsiaTheme="minorHAnsi" w:hAnsi="Arial" w:cstheme="minorBidi"/>
      <w:b/>
      <w:color w:val="008EC4"/>
      <w:sz w:val="20"/>
    </w:rPr>
  </w:style>
  <w:style w:type="paragraph" w:customStyle="1" w:styleId="AHPRAbody">
    <w:name w:val="AHPRA body"/>
    <w:basedOn w:val="Normal"/>
    <w:link w:val="AHPRAbodyChar"/>
    <w:qFormat/>
    <w:rsid w:val="00F35FD4"/>
    <w:rPr>
      <w:rFonts w:ascii="Arial" w:hAnsi="Arial"/>
      <w:sz w:val="20"/>
    </w:rPr>
  </w:style>
  <w:style w:type="character" w:customStyle="1" w:styleId="AHPRAbodyChar">
    <w:name w:val="AHPRA body Char"/>
    <w:basedOn w:val="DefaultParagraphFont"/>
    <w:link w:val="AHPRAbody"/>
    <w:rsid w:val="00F35FD4"/>
    <w:rPr>
      <w:rFonts w:ascii="Arial" w:hAnsi="Arial"/>
      <w:szCs w:val="24"/>
    </w:rPr>
  </w:style>
  <w:style w:type="character" w:customStyle="1" w:styleId="ti">
    <w:name w:val="ti"/>
    <w:basedOn w:val="DefaultParagraphFont"/>
    <w:rsid w:val="00D421C2"/>
  </w:style>
  <w:style w:type="character" w:customStyle="1" w:styleId="de">
    <w:name w:val="de"/>
    <w:basedOn w:val="DefaultParagraphFont"/>
    <w:rsid w:val="00D421C2"/>
  </w:style>
  <w:style w:type="character" w:customStyle="1" w:styleId="of">
    <w:name w:val="of"/>
    <w:basedOn w:val="DefaultParagraphFont"/>
    <w:rsid w:val="00D421C2"/>
  </w:style>
  <w:style w:type="character" w:customStyle="1" w:styleId="cn">
    <w:name w:val="cn"/>
    <w:basedOn w:val="DefaultParagraphFont"/>
    <w:rsid w:val="00D421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40317">
      <w:bodyDiv w:val="1"/>
      <w:marLeft w:val="0"/>
      <w:marRight w:val="0"/>
      <w:marTop w:val="0"/>
      <w:marBottom w:val="0"/>
      <w:divBdr>
        <w:top w:val="none" w:sz="0" w:space="0" w:color="auto"/>
        <w:left w:val="none" w:sz="0" w:space="0" w:color="auto"/>
        <w:bottom w:val="none" w:sz="0" w:space="0" w:color="auto"/>
        <w:right w:val="none" w:sz="0" w:space="0" w:color="auto"/>
      </w:divBdr>
    </w:div>
    <w:div w:id="217665075">
      <w:bodyDiv w:val="1"/>
      <w:marLeft w:val="0"/>
      <w:marRight w:val="0"/>
      <w:marTop w:val="0"/>
      <w:marBottom w:val="0"/>
      <w:divBdr>
        <w:top w:val="none" w:sz="0" w:space="0" w:color="auto"/>
        <w:left w:val="none" w:sz="0" w:space="0" w:color="auto"/>
        <w:bottom w:val="none" w:sz="0" w:space="0" w:color="auto"/>
        <w:right w:val="none" w:sz="0" w:space="0" w:color="auto"/>
      </w:divBdr>
    </w:div>
    <w:div w:id="416024495">
      <w:bodyDiv w:val="1"/>
      <w:marLeft w:val="0"/>
      <w:marRight w:val="0"/>
      <w:marTop w:val="0"/>
      <w:marBottom w:val="0"/>
      <w:divBdr>
        <w:top w:val="none" w:sz="0" w:space="0" w:color="auto"/>
        <w:left w:val="none" w:sz="0" w:space="0" w:color="auto"/>
        <w:bottom w:val="none" w:sz="0" w:space="0" w:color="auto"/>
        <w:right w:val="none" w:sz="0" w:space="0" w:color="auto"/>
      </w:divBdr>
    </w:div>
    <w:div w:id="424545468">
      <w:bodyDiv w:val="1"/>
      <w:marLeft w:val="0"/>
      <w:marRight w:val="0"/>
      <w:marTop w:val="0"/>
      <w:marBottom w:val="0"/>
      <w:divBdr>
        <w:top w:val="none" w:sz="0" w:space="0" w:color="auto"/>
        <w:left w:val="none" w:sz="0" w:space="0" w:color="auto"/>
        <w:bottom w:val="none" w:sz="0" w:space="0" w:color="auto"/>
        <w:right w:val="none" w:sz="0" w:space="0" w:color="auto"/>
      </w:divBdr>
    </w:div>
    <w:div w:id="898125951">
      <w:bodyDiv w:val="1"/>
      <w:marLeft w:val="0"/>
      <w:marRight w:val="0"/>
      <w:marTop w:val="0"/>
      <w:marBottom w:val="0"/>
      <w:divBdr>
        <w:top w:val="none" w:sz="0" w:space="0" w:color="auto"/>
        <w:left w:val="none" w:sz="0" w:space="0" w:color="auto"/>
        <w:bottom w:val="none" w:sz="0" w:space="0" w:color="auto"/>
        <w:right w:val="none" w:sz="0" w:space="0" w:color="auto"/>
      </w:divBdr>
    </w:div>
    <w:div w:id="955212819">
      <w:bodyDiv w:val="1"/>
      <w:marLeft w:val="0"/>
      <w:marRight w:val="0"/>
      <w:marTop w:val="0"/>
      <w:marBottom w:val="0"/>
      <w:divBdr>
        <w:top w:val="none" w:sz="0" w:space="0" w:color="auto"/>
        <w:left w:val="none" w:sz="0" w:space="0" w:color="auto"/>
        <w:bottom w:val="none" w:sz="0" w:space="0" w:color="auto"/>
        <w:right w:val="none" w:sz="0" w:space="0" w:color="auto"/>
      </w:divBdr>
    </w:div>
    <w:div w:id="1012269495">
      <w:bodyDiv w:val="1"/>
      <w:marLeft w:val="0"/>
      <w:marRight w:val="0"/>
      <w:marTop w:val="0"/>
      <w:marBottom w:val="0"/>
      <w:divBdr>
        <w:top w:val="none" w:sz="0" w:space="0" w:color="auto"/>
        <w:left w:val="none" w:sz="0" w:space="0" w:color="auto"/>
        <w:bottom w:val="none" w:sz="0" w:space="0" w:color="auto"/>
        <w:right w:val="none" w:sz="0" w:space="0" w:color="auto"/>
      </w:divBdr>
    </w:div>
    <w:div w:id="1073041703">
      <w:bodyDiv w:val="1"/>
      <w:marLeft w:val="0"/>
      <w:marRight w:val="0"/>
      <w:marTop w:val="0"/>
      <w:marBottom w:val="0"/>
      <w:divBdr>
        <w:top w:val="none" w:sz="0" w:space="0" w:color="auto"/>
        <w:left w:val="none" w:sz="0" w:space="0" w:color="auto"/>
        <w:bottom w:val="none" w:sz="0" w:space="0" w:color="auto"/>
        <w:right w:val="none" w:sz="0" w:space="0" w:color="auto"/>
      </w:divBdr>
      <w:divsChild>
        <w:div w:id="333651738">
          <w:marLeft w:val="0"/>
          <w:marRight w:val="0"/>
          <w:marTop w:val="0"/>
          <w:marBottom w:val="0"/>
          <w:divBdr>
            <w:top w:val="none" w:sz="0" w:space="0" w:color="auto"/>
            <w:left w:val="none" w:sz="0" w:space="0" w:color="auto"/>
            <w:bottom w:val="none" w:sz="0" w:space="0" w:color="auto"/>
            <w:right w:val="none" w:sz="0" w:space="0" w:color="auto"/>
          </w:divBdr>
          <w:divsChild>
            <w:div w:id="1849052793">
              <w:marLeft w:val="0"/>
              <w:marRight w:val="0"/>
              <w:marTop w:val="0"/>
              <w:marBottom w:val="0"/>
              <w:divBdr>
                <w:top w:val="none" w:sz="0" w:space="0" w:color="auto"/>
                <w:left w:val="none" w:sz="0" w:space="0" w:color="auto"/>
                <w:bottom w:val="none" w:sz="0" w:space="0" w:color="auto"/>
                <w:right w:val="none" w:sz="0" w:space="0" w:color="auto"/>
              </w:divBdr>
              <w:divsChild>
                <w:div w:id="662971944">
                  <w:marLeft w:val="0"/>
                  <w:marRight w:val="0"/>
                  <w:marTop w:val="0"/>
                  <w:marBottom w:val="0"/>
                  <w:divBdr>
                    <w:top w:val="none" w:sz="0" w:space="0" w:color="auto"/>
                    <w:left w:val="none" w:sz="0" w:space="0" w:color="auto"/>
                    <w:bottom w:val="none" w:sz="0" w:space="0" w:color="auto"/>
                    <w:right w:val="none" w:sz="0" w:space="0" w:color="auto"/>
                  </w:divBdr>
                  <w:divsChild>
                    <w:div w:id="1158114122">
                      <w:marLeft w:val="0"/>
                      <w:marRight w:val="0"/>
                      <w:marTop w:val="0"/>
                      <w:marBottom w:val="0"/>
                      <w:divBdr>
                        <w:top w:val="none" w:sz="0" w:space="0" w:color="auto"/>
                        <w:left w:val="none" w:sz="0" w:space="0" w:color="auto"/>
                        <w:bottom w:val="none" w:sz="0" w:space="0" w:color="auto"/>
                        <w:right w:val="none" w:sz="0" w:space="0" w:color="auto"/>
                      </w:divBdr>
                      <w:divsChild>
                        <w:div w:id="910044311">
                          <w:marLeft w:val="0"/>
                          <w:marRight w:val="0"/>
                          <w:marTop w:val="0"/>
                          <w:marBottom w:val="0"/>
                          <w:divBdr>
                            <w:top w:val="none" w:sz="0" w:space="0" w:color="auto"/>
                            <w:left w:val="none" w:sz="0" w:space="0" w:color="auto"/>
                            <w:bottom w:val="none" w:sz="0" w:space="0" w:color="auto"/>
                            <w:right w:val="none" w:sz="0" w:space="0" w:color="auto"/>
                          </w:divBdr>
                          <w:divsChild>
                            <w:div w:id="1745372009">
                              <w:marLeft w:val="0"/>
                              <w:marRight w:val="0"/>
                              <w:marTop w:val="0"/>
                              <w:marBottom w:val="0"/>
                              <w:divBdr>
                                <w:top w:val="none" w:sz="0" w:space="0" w:color="auto"/>
                                <w:left w:val="none" w:sz="0" w:space="0" w:color="auto"/>
                                <w:bottom w:val="none" w:sz="0" w:space="0" w:color="auto"/>
                                <w:right w:val="none" w:sz="0" w:space="0" w:color="auto"/>
                              </w:divBdr>
                              <w:divsChild>
                                <w:div w:id="1574000712">
                                  <w:marLeft w:val="0"/>
                                  <w:marRight w:val="0"/>
                                  <w:marTop w:val="0"/>
                                  <w:marBottom w:val="0"/>
                                  <w:divBdr>
                                    <w:top w:val="none" w:sz="0" w:space="0" w:color="auto"/>
                                    <w:left w:val="none" w:sz="0" w:space="0" w:color="auto"/>
                                    <w:bottom w:val="none" w:sz="0" w:space="0" w:color="auto"/>
                                    <w:right w:val="none" w:sz="0" w:space="0" w:color="auto"/>
                                  </w:divBdr>
                                  <w:divsChild>
                                    <w:div w:id="140855594">
                                      <w:marLeft w:val="0"/>
                                      <w:marRight w:val="0"/>
                                      <w:marTop w:val="0"/>
                                      <w:marBottom w:val="0"/>
                                      <w:divBdr>
                                        <w:top w:val="none" w:sz="0" w:space="0" w:color="auto"/>
                                        <w:left w:val="none" w:sz="0" w:space="0" w:color="auto"/>
                                        <w:bottom w:val="none" w:sz="0" w:space="0" w:color="auto"/>
                                        <w:right w:val="none" w:sz="0" w:space="0" w:color="auto"/>
                                      </w:divBdr>
                                      <w:divsChild>
                                        <w:div w:id="475033978">
                                          <w:marLeft w:val="0"/>
                                          <w:marRight w:val="0"/>
                                          <w:marTop w:val="0"/>
                                          <w:marBottom w:val="0"/>
                                          <w:divBdr>
                                            <w:top w:val="none" w:sz="0" w:space="0" w:color="auto"/>
                                            <w:left w:val="none" w:sz="0" w:space="0" w:color="auto"/>
                                            <w:bottom w:val="none" w:sz="0" w:space="0" w:color="auto"/>
                                            <w:right w:val="none" w:sz="0" w:space="0" w:color="auto"/>
                                          </w:divBdr>
                                          <w:divsChild>
                                            <w:div w:id="1934430984">
                                              <w:marLeft w:val="0"/>
                                              <w:marRight w:val="0"/>
                                              <w:marTop w:val="0"/>
                                              <w:marBottom w:val="0"/>
                                              <w:divBdr>
                                                <w:top w:val="none" w:sz="0" w:space="0" w:color="auto"/>
                                                <w:left w:val="none" w:sz="0" w:space="0" w:color="auto"/>
                                                <w:bottom w:val="none" w:sz="0" w:space="0" w:color="auto"/>
                                                <w:right w:val="none" w:sz="0" w:space="0" w:color="auto"/>
                                              </w:divBdr>
                                              <w:divsChild>
                                                <w:div w:id="337118965">
                                                  <w:marLeft w:val="0"/>
                                                  <w:marRight w:val="0"/>
                                                  <w:marTop w:val="0"/>
                                                  <w:marBottom w:val="0"/>
                                                  <w:divBdr>
                                                    <w:top w:val="none" w:sz="0" w:space="0" w:color="auto"/>
                                                    <w:left w:val="none" w:sz="0" w:space="0" w:color="auto"/>
                                                    <w:bottom w:val="none" w:sz="0" w:space="0" w:color="auto"/>
                                                    <w:right w:val="none" w:sz="0" w:space="0" w:color="auto"/>
                                                  </w:divBdr>
                                                  <w:divsChild>
                                                    <w:div w:id="92703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edicalboard.gov.au/Registration/International-Medical-Graduates/pesci.aspx" TargetMode="External"/><Relationship Id="rId13" Type="http://schemas.openxmlformats.org/officeDocument/2006/relationships/hyperlink" Target="http://www.medicalboard.gov.au/Registration/International-Medical-Graduates/Competent-Authority-Pathway.aspx"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mc.org.au/index.php/ass/ps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c.org.au" TargetMode="External"/><Relationship Id="rId5" Type="http://schemas.openxmlformats.org/officeDocument/2006/relationships/webSettings" Target="webSettings.xml"/><Relationship Id="rId15" Type="http://schemas.openxmlformats.org/officeDocument/2006/relationships/hyperlink" Target="http://www.medicalboard.gov.au/Registration/International-Medical-Graduates/Competent-Authority-Pathway.aspx" TargetMode="External"/><Relationship Id="rId10" Type="http://schemas.openxmlformats.org/officeDocument/2006/relationships/hyperlink" Target="http://www.medicalboard.gov.au/Registration/International-Medical-Graduates/Competent-Authority-Pathway.aspx"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ahpra.gov.au/About-AHPRA/Contact-Us/Make-an-Enquiry.aspx" TargetMode="External"/><Relationship Id="rId14" Type="http://schemas.openxmlformats.org/officeDocument/2006/relationships/hyperlink" Target="http://www.ahpra.gov.au/Registration/Registration-Process.aspx"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EFF0E-76DC-488E-9AB8-45AE7322D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1352</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Changes to the Competent Authority Pathway</vt:lpstr>
    </vt:vector>
  </TitlesOfParts>
  <Company>AHPRA</Company>
  <LinksUpToDate>false</LinksUpToDate>
  <CharactersWithSpaces>9047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to the Competent Authority Pathway - November 2017</dc:title>
  <dc:subject>FAQ</dc:subject>
  <dc:creator>Medical Board</dc:creator>
  <cp:lastModifiedBy>Sheryl Kamath</cp:lastModifiedBy>
  <cp:revision>2</cp:revision>
  <cp:lastPrinted>2014-04-29T01:41:00Z</cp:lastPrinted>
  <dcterms:created xsi:type="dcterms:W3CDTF">2017-11-12T21:57:00Z</dcterms:created>
  <dcterms:modified xsi:type="dcterms:W3CDTF">2017-11-12T21:57:00Z</dcterms:modified>
</cp:coreProperties>
</file>