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526"/>
        <w:gridCol w:w="8221"/>
      </w:tblGrid>
      <w:tr w:rsidR="00B07C77" w:rsidTr="00B07C77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7" w:rsidRDefault="00B07C77">
            <w:pPr>
              <w:pStyle w:val="AHPRASubhead"/>
              <w:spacing w:after="120"/>
              <w:rPr>
                <w:color w:val="auto"/>
              </w:rPr>
            </w:pPr>
            <w:r>
              <w:rPr>
                <w:color w:val="auto"/>
              </w:rPr>
              <w:t>Category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7" w:rsidRDefault="00B07C77" w:rsidP="00A6294A">
            <w:pPr>
              <w:pStyle w:val="AHPRASubhead"/>
              <w:spacing w:after="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Requirements for eligibility for the </w:t>
            </w:r>
            <w:r w:rsidR="00A6294A">
              <w:rPr>
                <w:rStyle w:val="AHPRAbodyChar"/>
                <w:rFonts w:cstheme="minorBidi"/>
                <w:color w:val="auto"/>
                <w:szCs w:val="20"/>
              </w:rPr>
              <w:t>C</w:t>
            </w:r>
            <w:r>
              <w:rPr>
                <w:rStyle w:val="AHPRAbodyChar"/>
                <w:rFonts w:cstheme="minorBidi"/>
                <w:color w:val="auto"/>
                <w:szCs w:val="20"/>
              </w:rPr>
              <w:t xml:space="preserve">ompetent </w:t>
            </w:r>
            <w:r w:rsidR="00A6294A">
              <w:rPr>
                <w:rStyle w:val="AHPRAbodyChar"/>
                <w:rFonts w:cstheme="minorBidi"/>
                <w:color w:val="auto"/>
                <w:szCs w:val="20"/>
              </w:rPr>
              <w:t>A</w:t>
            </w:r>
            <w:r>
              <w:rPr>
                <w:rStyle w:val="AHPRAbodyChar"/>
                <w:rFonts w:cstheme="minorBidi"/>
                <w:color w:val="auto"/>
                <w:szCs w:val="20"/>
              </w:rPr>
              <w:t xml:space="preserve">uthority </w:t>
            </w:r>
            <w:r w:rsidR="00A6294A">
              <w:rPr>
                <w:rStyle w:val="AHPRAbodyChar"/>
                <w:rFonts w:cstheme="minorBidi"/>
                <w:color w:val="auto"/>
                <w:szCs w:val="20"/>
              </w:rPr>
              <w:t>P</w:t>
            </w:r>
            <w:r>
              <w:rPr>
                <w:rStyle w:val="AHPRAbodyChar"/>
                <w:rFonts w:cstheme="minorBidi"/>
                <w:color w:val="auto"/>
                <w:szCs w:val="20"/>
              </w:rPr>
              <w:t>athway</w:t>
            </w: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KINGDOM General Medical Council (GMC)</w:t>
            </w: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Pr="00FE63AE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FE63AE">
              <w:rPr>
                <w:rFonts w:ascii="Arial" w:hAnsi="Arial" w:cs="Arial"/>
                <w:bCs/>
                <w:sz w:val="20"/>
                <w:szCs w:val="20"/>
              </w:rPr>
              <w:t xml:space="preserve">Successful completion of the Professional and Linguistic Assessments Board (PLAB) test since 1975, AND : </w:t>
            </w:r>
          </w:p>
          <w:p w:rsidR="00FE63AE" w:rsidRPr="00FE63AE" w:rsidRDefault="00FE63AE" w:rsidP="00FE63AE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63AE">
              <w:rPr>
                <w:rFonts w:ascii="Arial" w:hAnsi="Arial" w:cs="Arial"/>
                <w:sz w:val="20"/>
                <w:szCs w:val="20"/>
              </w:rPr>
              <w:t xml:space="preserve">successful completion of the Foundation Year 1, or </w:t>
            </w:r>
          </w:p>
          <w:p w:rsidR="00FE63AE" w:rsidRPr="00FE63AE" w:rsidRDefault="00FE63AE" w:rsidP="00FE63AE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 w:rsidRPr="00FE63AE">
              <w:rPr>
                <w:rFonts w:ascii="Arial" w:hAnsi="Arial" w:cs="Arial"/>
                <w:sz w:val="20"/>
                <w:szCs w:val="20"/>
              </w:rPr>
              <w:t>12 m</w:t>
            </w:r>
            <w:bookmarkStart w:id="0" w:name="_GoBack"/>
            <w:bookmarkEnd w:id="0"/>
            <w:r w:rsidRPr="00FE63AE">
              <w:rPr>
                <w:rFonts w:ascii="Arial" w:hAnsi="Arial" w:cs="Arial"/>
                <w:sz w:val="20"/>
                <w:szCs w:val="20"/>
              </w:rPr>
              <w:t>onths supervised training (internship equivalent) in the United Kingdom, or</w:t>
            </w:r>
          </w:p>
          <w:p w:rsidR="00FE63AE" w:rsidRPr="00FE63AE" w:rsidRDefault="00FE63AE" w:rsidP="00FE63AE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63AE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FE63AE">
              <w:rPr>
                <w:rFonts w:ascii="Arial" w:hAnsi="Arial" w:cs="Arial"/>
                <w:sz w:val="20"/>
                <w:szCs w:val="20"/>
              </w:rPr>
              <w:t xml:space="preserve"> the 12 months supervised training (internship equivalent) is completed in another Board approved competent authority country, approved by that competent authority</w:t>
            </w:r>
            <w:r w:rsidR="00602C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7C77" w:rsidRPr="00FE63AE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B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KINGDOM General Medical Council (GMC)</w:t>
            </w: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Graduate of a medical course conducted by a medical school in the United Kingdom accredited by the General Medical Council, AND: </w:t>
            </w:r>
          </w:p>
          <w:p w:rsidR="00FE63AE" w:rsidRPr="00FE63AE" w:rsidRDefault="00FE63AE" w:rsidP="00FE63AE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63AE">
              <w:rPr>
                <w:rFonts w:ascii="Arial" w:hAnsi="Arial" w:cs="Arial"/>
                <w:sz w:val="20"/>
                <w:szCs w:val="20"/>
              </w:rPr>
              <w:t xml:space="preserve">successful completion of the Foundation Year 1, or </w:t>
            </w:r>
          </w:p>
          <w:p w:rsidR="00FE63AE" w:rsidRPr="00FE63AE" w:rsidRDefault="00FE63AE" w:rsidP="00FE63AE">
            <w:pPr>
              <w:pStyle w:val="ListParagraph"/>
              <w:numPr>
                <w:ilvl w:val="0"/>
                <w:numId w:val="3"/>
              </w:numPr>
              <w:spacing w:before="40" w:after="40"/>
            </w:pPr>
            <w:r w:rsidRPr="00FE63AE">
              <w:rPr>
                <w:rFonts w:ascii="Arial" w:hAnsi="Arial" w:cs="Arial"/>
                <w:sz w:val="20"/>
                <w:szCs w:val="20"/>
              </w:rPr>
              <w:t>12 months supervised training (internship equivalent) in the United Kingdom, or</w:t>
            </w:r>
          </w:p>
          <w:p w:rsidR="00FE63AE" w:rsidRPr="00FE63AE" w:rsidRDefault="00FE63AE" w:rsidP="00FE63AE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63AE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FE63AE">
              <w:rPr>
                <w:rFonts w:ascii="Arial" w:hAnsi="Arial" w:cs="Arial"/>
                <w:sz w:val="20"/>
                <w:szCs w:val="20"/>
              </w:rPr>
              <w:t xml:space="preserve"> the 12 months supervised training (internship equivalent) is completed in another Board approved competent authority country, approved by that competent authority</w:t>
            </w:r>
            <w:r w:rsidR="00602C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1806" w:rsidRDefault="00131806" w:rsidP="00131806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CANADA Medical Council of Canada</w:t>
            </w: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Successful completion of the licentiate examinations of the Medical Council of Canada (LMCC) since 1992 </w:t>
            </w:r>
          </w:p>
          <w:p w:rsidR="00B07C77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UNITED STATES Education Commission for Foreign Medical Graduates </w:t>
            </w: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Successful completion of the United States Medical Licensing Examination Step 1, Step 2 and Step 3 since 1992 AND</w:t>
            </w:r>
          </w:p>
          <w:p w:rsidR="00B07C77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Successful completion of a minimum of two years of graduate medical education within a residency program accredited by the Accreditation Counci</w:t>
            </w:r>
            <w:r w:rsidR="00833F73">
              <w:rPr>
                <w:rFonts w:ascii="Arial" w:hAnsi="Arial" w:cs="Arial"/>
                <w:bCs/>
                <w:sz w:val="20"/>
                <w:szCs w:val="20"/>
              </w:rPr>
              <w:t>l of Graduate Medical Education</w:t>
            </w:r>
          </w:p>
          <w:p w:rsidR="00AC0C74" w:rsidRDefault="00AC0C7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  <w:p w:rsidR="007B47E5" w:rsidRDefault="007B47E5" w:rsidP="00AC0C74">
            <w:pPr>
              <w:pStyle w:val="Default"/>
              <w:rPr>
                <w:bCs/>
                <w:sz w:val="20"/>
                <w:szCs w:val="20"/>
              </w:rPr>
            </w:pPr>
            <w:r w:rsidRPr="00AC0C74">
              <w:rPr>
                <w:rFonts w:eastAsia="Cambria"/>
                <w:bCs/>
                <w:color w:val="auto"/>
                <w:sz w:val="20"/>
                <w:szCs w:val="20"/>
                <w:lang w:val="en-US" w:eastAsia="en-US"/>
              </w:rPr>
              <w:t>Successful completion of the National Board of Medical Examiners (NBME) licensing examination</w:t>
            </w:r>
            <w:r w:rsidR="00AC0C74" w:rsidRPr="00AC0C74">
              <w:rPr>
                <w:rFonts w:eastAsia="Cambria"/>
                <w:bCs/>
                <w:color w:val="auto"/>
                <w:sz w:val="20"/>
                <w:szCs w:val="20"/>
                <w:lang w:val="en-US" w:eastAsia="en-US"/>
              </w:rPr>
              <w:t>s</w:t>
            </w:r>
            <w:r w:rsidRPr="00AC0C74">
              <w:rPr>
                <w:rFonts w:eastAsia="Cambria"/>
                <w:bCs/>
                <w:color w:val="auto"/>
                <w:sz w:val="20"/>
                <w:szCs w:val="20"/>
                <w:lang w:val="en-US" w:eastAsia="en-US"/>
              </w:rPr>
              <w:t xml:space="preserve"> Part I, II and III before 1992</w:t>
            </w:r>
            <w:r w:rsidR="00AC0C74">
              <w:rPr>
                <w:rFonts w:eastAsia="Cambria"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AND</w:t>
            </w:r>
          </w:p>
          <w:p w:rsidR="00B07C77" w:rsidRDefault="007B47E5" w:rsidP="00AC0C7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Successful completion of a minimum of two years of graduate medical education within a residency program accredited by the Accreditation Council of Graduate Medical Education</w:t>
            </w:r>
          </w:p>
          <w:p w:rsidR="00AC0C74" w:rsidRDefault="00AC0C74" w:rsidP="00AC0C7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tabs>
                <w:tab w:val="left" w:pos="634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ZEALAND Medical Council of New Zealand (MCNZ)</w:t>
            </w: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Successful completion of the New Zealand Registration Examination AND</w:t>
            </w:r>
          </w:p>
          <w:p w:rsidR="00B07C77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Successful completion of the required rotating internship (fo</w:t>
            </w:r>
            <w:r w:rsidR="00833F73">
              <w:rPr>
                <w:rFonts w:ascii="Arial" w:hAnsi="Arial" w:cs="Arial"/>
                <w:bCs/>
                <w:sz w:val="20"/>
                <w:szCs w:val="20"/>
              </w:rPr>
              <w:t>ur runs accredited by the MCNZ)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07C77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 F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IRELAND Medical Council of Ireland </w:t>
            </w:r>
          </w:p>
        </w:tc>
      </w:tr>
      <w:tr w:rsidR="00B07C77" w:rsidTr="00B07C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7" w:rsidRDefault="00B07C7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7" w:rsidRDefault="00B07C77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Graduate of a Medical School in Ireland accredited by the Medical Council of Ireland AND</w:t>
            </w:r>
          </w:p>
          <w:p w:rsidR="00B07C77" w:rsidRDefault="00B07C77" w:rsidP="00833F73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Successful completion of an internship in Ireland (</w:t>
            </w:r>
            <w:r w:rsidR="00833F73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ertificate of experience) or another Board approved </w:t>
            </w:r>
            <w:r w:rsidR="00833F73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mpetent </w:t>
            </w:r>
            <w:r w:rsidR="00833F7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uthority country</w:t>
            </w:r>
          </w:p>
        </w:tc>
      </w:tr>
    </w:tbl>
    <w:p w:rsidR="00496E89" w:rsidRDefault="00496E89"/>
    <w:sectPr w:rsidR="00496E89" w:rsidSect="0092148D">
      <w:headerReference w:type="default" r:id="rId7"/>
      <w:footerReference w:type="default" r:id="rId8"/>
      <w:pgSz w:w="11906" w:h="16838"/>
      <w:pgMar w:top="32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E5" w:rsidRDefault="007B47E5" w:rsidP="0092148D">
      <w:pPr>
        <w:spacing w:after="0"/>
      </w:pPr>
      <w:r>
        <w:separator/>
      </w:r>
    </w:p>
  </w:endnote>
  <w:endnote w:type="continuationSeparator" w:id="0">
    <w:p w:rsidR="007B47E5" w:rsidRDefault="007B47E5" w:rsidP="00921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E5" w:rsidRPr="00433482" w:rsidRDefault="007B47E5" w:rsidP="00A6294A">
    <w:pPr>
      <w:spacing w:after="100"/>
      <w:jc w:val="center"/>
      <w:rPr>
        <w:rFonts w:ascii="Arial" w:hAnsi="Arial" w:cs="Arial"/>
        <w:b/>
        <w:color w:val="008EC4"/>
        <w:sz w:val="20"/>
      </w:rPr>
    </w:pPr>
    <w:r w:rsidRPr="00433482">
      <w:rPr>
        <w:rFonts w:ascii="Arial" w:hAnsi="Arial" w:cs="Arial"/>
        <w:b/>
        <w:color w:val="424342"/>
        <w:sz w:val="20"/>
      </w:rPr>
      <w:t>Medical Board of Australia</w:t>
    </w:r>
  </w:p>
  <w:p w:rsidR="007B47E5" w:rsidRPr="00433482" w:rsidRDefault="007B47E5" w:rsidP="00A6294A">
    <w:pPr>
      <w:tabs>
        <w:tab w:val="center" w:pos="4749"/>
      </w:tabs>
      <w:rPr>
        <w:rFonts w:ascii="Arial" w:hAnsi="Arial" w:cs="Arial"/>
        <w:sz w:val="20"/>
        <w:szCs w:val="20"/>
      </w:rPr>
    </w:pPr>
    <w:r w:rsidRPr="00433482">
      <w:rPr>
        <w:rFonts w:ascii="Arial" w:hAnsi="Arial" w:cs="Arial"/>
        <w:sz w:val="20"/>
        <w:szCs w:val="20"/>
      </w:rPr>
      <w:tab/>
      <w:t xml:space="preserve">G.P.O. Box 9958   </w:t>
    </w:r>
    <w:r w:rsidRPr="00433482">
      <w:rPr>
        <w:rFonts w:ascii="Arial" w:hAnsi="Arial" w:cs="Arial"/>
        <w:b/>
        <w:color w:val="008EC4"/>
        <w:sz w:val="20"/>
        <w:szCs w:val="28"/>
      </w:rPr>
      <w:t>|</w:t>
    </w:r>
    <w:r w:rsidRPr="00433482">
      <w:rPr>
        <w:rFonts w:ascii="Arial" w:hAnsi="Arial" w:cs="Arial"/>
        <w:sz w:val="20"/>
        <w:szCs w:val="20"/>
      </w:rPr>
      <w:t xml:space="preserve">   Melbourne VIC 3001   </w:t>
    </w:r>
    <w:r w:rsidRPr="00433482">
      <w:rPr>
        <w:rFonts w:ascii="Arial" w:hAnsi="Arial" w:cs="Arial"/>
        <w:b/>
        <w:color w:val="008EC4"/>
        <w:sz w:val="20"/>
        <w:szCs w:val="28"/>
      </w:rPr>
      <w:t>|</w:t>
    </w:r>
    <w:r w:rsidRPr="00433482">
      <w:rPr>
        <w:rFonts w:ascii="Arial" w:hAnsi="Arial" w:cs="Arial"/>
        <w:sz w:val="20"/>
        <w:szCs w:val="20"/>
      </w:rPr>
      <w:t xml:space="preserve">   www.</w:t>
    </w:r>
    <w:r>
      <w:rPr>
        <w:rFonts w:ascii="Arial" w:hAnsi="Arial" w:cs="Arial"/>
        <w:sz w:val="20"/>
        <w:szCs w:val="20"/>
      </w:rPr>
      <w:t>medicalboard</w:t>
    </w:r>
    <w:r w:rsidRPr="00433482">
      <w:rPr>
        <w:rFonts w:ascii="Arial" w:hAnsi="Arial" w:cs="Arial"/>
        <w:sz w:val="20"/>
        <w:szCs w:val="20"/>
      </w:rPr>
      <w:t>.gov.au</w:t>
    </w:r>
  </w:p>
  <w:p w:rsidR="007B47E5" w:rsidRDefault="007B4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E5" w:rsidRDefault="007B47E5" w:rsidP="0092148D">
      <w:pPr>
        <w:spacing w:after="0"/>
      </w:pPr>
      <w:r>
        <w:separator/>
      </w:r>
    </w:p>
  </w:footnote>
  <w:footnote w:type="continuationSeparator" w:id="0">
    <w:p w:rsidR="007B47E5" w:rsidRDefault="007B47E5" w:rsidP="009214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E5" w:rsidRDefault="007B47E5">
    <w:pPr>
      <w:pStyle w:val="Header"/>
    </w:pPr>
    <w:r w:rsidRPr="0092148D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4614801</wp:posOffset>
          </wp:positionH>
          <wp:positionV relativeFrom="paragraph">
            <wp:posOffset>-93320</wp:posOffset>
          </wp:positionV>
          <wp:extent cx="1334737" cy="1425039"/>
          <wp:effectExtent l="0" t="0" r="0" b="0"/>
          <wp:wrapNone/>
          <wp:docPr id="2" name="Picture 1" descr="Medical Board of Australia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MedicalBoardofAustralia_S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02" cy="1425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8CF"/>
    <w:multiLevelType w:val="hybridMultilevel"/>
    <w:tmpl w:val="8E9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E50EE"/>
    <w:multiLevelType w:val="hybridMultilevel"/>
    <w:tmpl w:val="CEE23A6C"/>
    <w:lvl w:ilvl="0" w:tplc="9B28B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C77"/>
    <w:rsid w:val="000849B9"/>
    <w:rsid w:val="000A58F1"/>
    <w:rsid w:val="00131806"/>
    <w:rsid w:val="0013558F"/>
    <w:rsid w:val="00165463"/>
    <w:rsid w:val="00193D87"/>
    <w:rsid w:val="001A29E3"/>
    <w:rsid w:val="0020029E"/>
    <w:rsid w:val="00210737"/>
    <w:rsid w:val="00253B17"/>
    <w:rsid w:val="00255D9A"/>
    <w:rsid w:val="003268F3"/>
    <w:rsid w:val="00386706"/>
    <w:rsid w:val="00496E89"/>
    <w:rsid w:val="00602C51"/>
    <w:rsid w:val="006138D7"/>
    <w:rsid w:val="006F2945"/>
    <w:rsid w:val="00784B51"/>
    <w:rsid w:val="007B47E5"/>
    <w:rsid w:val="00833F73"/>
    <w:rsid w:val="0092148D"/>
    <w:rsid w:val="00983680"/>
    <w:rsid w:val="009F722E"/>
    <w:rsid w:val="00A44418"/>
    <w:rsid w:val="00A6294A"/>
    <w:rsid w:val="00AC0C74"/>
    <w:rsid w:val="00AD143A"/>
    <w:rsid w:val="00B07C77"/>
    <w:rsid w:val="00BD65AE"/>
    <w:rsid w:val="00C31DB2"/>
    <w:rsid w:val="00C40D99"/>
    <w:rsid w:val="00CC2D15"/>
    <w:rsid w:val="00D0417A"/>
    <w:rsid w:val="00EC012B"/>
    <w:rsid w:val="00F7151B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A735A-D7E1-41BA-86FC-581142E0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77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Subhead">
    <w:name w:val="AHPRA Subhead"/>
    <w:basedOn w:val="Normal"/>
    <w:qFormat/>
    <w:rsid w:val="00B07C77"/>
    <w:rPr>
      <w:rFonts w:ascii="Arial" w:eastAsiaTheme="minorHAnsi" w:hAnsi="Arial" w:cstheme="minorBidi"/>
      <w:b/>
      <w:color w:val="008EC4"/>
      <w:sz w:val="20"/>
    </w:rPr>
  </w:style>
  <w:style w:type="character" w:customStyle="1" w:styleId="AHPRAbodyChar">
    <w:name w:val="AHPRA body Char"/>
    <w:basedOn w:val="DefaultParagraphFont"/>
    <w:link w:val="AHPRAbody"/>
    <w:locked/>
    <w:rsid w:val="00B07C77"/>
    <w:rPr>
      <w:rFonts w:ascii="Arial" w:hAnsi="Arial" w:cs="Arial"/>
      <w:szCs w:val="24"/>
    </w:rPr>
  </w:style>
  <w:style w:type="paragraph" w:customStyle="1" w:styleId="AHPRAbody">
    <w:name w:val="AHPRA body"/>
    <w:basedOn w:val="Normal"/>
    <w:link w:val="AHPRAbodyChar"/>
    <w:qFormat/>
    <w:rsid w:val="00B07C77"/>
    <w:rPr>
      <w:rFonts w:ascii="Arial" w:eastAsiaTheme="minorHAnsi" w:hAnsi="Arial" w:cs="Arial"/>
      <w:sz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214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148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14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148D"/>
    <w:rPr>
      <w:rFonts w:ascii="Cambria" w:eastAsia="Cambria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63AE"/>
    <w:pPr>
      <w:spacing w:after="0"/>
      <w:ind w:left="720"/>
    </w:pPr>
    <w:rPr>
      <w:rFonts w:ascii="Calibri" w:eastAsiaTheme="minorHAnsi" w:hAnsi="Calibri"/>
      <w:sz w:val="22"/>
      <w:szCs w:val="22"/>
      <w:lang w:val="en-AU" w:eastAsia="en-AU"/>
    </w:rPr>
  </w:style>
  <w:style w:type="paragraph" w:customStyle="1" w:styleId="Default">
    <w:name w:val="Default"/>
    <w:basedOn w:val="Normal"/>
    <w:rsid w:val="007B47E5"/>
    <w:pPr>
      <w:autoSpaceDE w:val="0"/>
      <w:autoSpaceDN w:val="0"/>
      <w:spacing w:after="0"/>
    </w:pPr>
    <w:rPr>
      <w:rFonts w:ascii="Arial" w:eastAsiaTheme="minorHAnsi" w:hAnsi="Arial" w:cs="Arial"/>
      <w:color w:val="00000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eligibility for the Competent Authority Pathway - updated August 2015</dc:title>
  <dc:subject>Criteria</dc:subject>
  <dc:creator>Medical Board</dc:creator>
  <cp:lastModifiedBy>Sheryl Kamath</cp:lastModifiedBy>
  <cp:revision>2</cp:revision>
  <dcterms:created xsi:type="dcterms:W3CDTF">2015-08-09T23:47:00Z</dcterms:created>
  <dcterms:modified xsi:type="dcterms:W3CDTF">2015-08-09T23:47:00Z</dcterms:modified>
</cp:coreProperties>
</file>