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B8" w:rsidRDefault="00C608E0" w:rsidP="00C608E0">
      <w:pPr>
        <w:rPr>
          <w:rFonts w:ascii="Tahoma" w:eastAsia="Times New Roman" w:hAnsi="Tahoma" w:cs="Tahoma"/>
          <w:sz w:val="20"/>
          <w:szCs w:val="20"/>
          <w:lang w:val="en-US"/>
        </w:rPr>
      </w:pPr>
      <w:bookmarkStart w:id="0" w:name="_GoBack"/>
      <w:bookmarkEnd w:id="0"/>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Dr. Bhagyesh Patel </w:t>
      </w:r>
    </w:p>
    <w:p w:rsidR="00C608E0" w:rsidRDefault="00C608E0" w:rsidP="00C608E0">
      <w:pPr>
        <w:rPr>
          <w:rFonts w:ascii="Tahoma" w:eastAsia="Times New Roman" w:hAnsi="Tahoma" w:cs="Tahoma"/>
          <w:sz w:val="20"/>
          <w:szCs w:val="20"/>
          <w:lang w:val="en-US"/>
        </w:rPr>
      </w:pP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Thursday, 30 April 2015 6:22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medboardconsultation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Consultation – Cosmetic medical and surgical procedures provided by medical practitioners’</w:t>
      </w:r>
    </w:p>
    <w:p w:rsidR="00C608E0" w:rsidRDefault="00C608E0" w:rsidP="00C608E0"/>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Dear Sir,</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 wish to express my strong support for changes to be made to the current system of the administration of cosmetic products.</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 currently work as both a cosmetic physician and a general practitioner and I must bring to your attention that I am aware of many instances where nurse injectors are working independently without any supervision or guidance from a medical practitioner.</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Infact I have been approached by the actual cosmetic product company representative to "act" as a remote prescriber for "clinics" which are staffed exclusively by nurses.</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 am also aware that some of these clinics conduct "consultations" by the use of SKYPE via electronic tablet devices. Often these procedures are offered in the beauty salons without any resuscitation equipment being available let alone any emergency medicines being on hand</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 am firmly opposed to this type of practice, as in my opinion it cannot be in the public's interest to have patients treated with cosmetic implants such as dermal fillers without medical supervision if at all.</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It is my firm belief that this kind of practice is currently widespread and continues to flourish based on financial motives.</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I urge the board to make face to face consultations between the patient and doctor mandatory and also act against the provision of these services in "retail environments" in an attempt to protect public safety.</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Regards</w:t>
      </w: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p>
    <w:p w:rsidR="00C608E0" w:rsidRPr="00F055B8" w:rsidRDefault="00C608E0" w:rsidP="00C608E0">
      <w:pPr>
        <w:rPr>
          <w:rFonts w:ascii="Helvetica" w:eastAsia="Times New Roman" w:hAnsi="Helvetica" w:cs="Helvetica"/>
          <w:sz w:val="20"/>
          <w:szCs w:val="14"/>
        </w:rPr>
      </w:pPr>
      <w:r w:rsidRPr="00F055B8">
        <w:rPr>
          <w:rFonts w:ascii="Helvetica" w:eastAsia="Times New Roman" w:hAnsi="Helvetica" w:cs="Helvetica"/>
          <w:sz w:val="20"/>
          <w:szCs w:val="14"/>
        </w:rPr>
        <w:t>Dr.Bhagyesh Patel(MB;BS) Syd Uni</w:t>
      </w:r>
    </w:p>
    <w:p w:rsidR="00DA1315" w:rsidRPr="00F055B8" w:rsidRDefault="0055737A">
      <w:pPr>
        <w:rPr>
          <w:sz w:val="36"/>
        </w:rPr>
      </w:pPr>
    </w:p>
    <w:sectPr w:rsidR="00DA1315" w:rsidRPr="00F055B8" w:rsidSect="00CE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C608E0"/>
    <w:rsid w:val="0005620A"/>
    <w:rsid w:val="0055737A"/>
    <w:rsid w:val="00AD0E4E"/>
    <w:rsid w:val="00B7278E"/>
    <w:rsid w:val="00C608E0"/>
    <w:rsid w:val="00CE4690"/>
    <w:rsid w:val="00F055B8"/>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48B86-DB05-4BD4-A97E-29F98B9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E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Bhagyesh Patel</dc:title>
  <dc:subject>Submission</dc:subject>
  <dc:creator>Medical Board</dc:creator>
  <cp:lastModifiedBy>Sheryl Kamath</cp:lastModifiedBy>
  <cp:revision>2</cp:revision>
  <dcterms:created xsi:type="dcterms:W3CDTF">2015-09-17T01:00:00Z</dcterms:created>
  <dcterms:modified xsi:type="dcterms:W3CDTF">2015-09-17T01:00:00Z</dcterms:modified>
</cp:coreProperties>
</file>