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A7" w:rsidRDefault="00D723A7" w:rsidP="00D723A7">
      <w:pPr>
        <w:rPr>
          <w:rFonts w:ascii="Tahoma" w:eastAsia="Times New Roman" w:hAnsi="Tahoma" w:cs="Tahoma"/>
          <w:sz w:val="20"/>
          <w:szCs w:val="20"/>
          <w:lang w:val="en-US"/>
        </w:rPr>
      </w:pPr>
      <w:bookmarkStart w:id="0" w:name="_GoBack"/>
      <w:bookmarkEnd w:id="0"/>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r w:rsidR="00AC0EE1" w:rsidRPr="00AC0EE1">
        <w:rPr>
          <w:rFonts w:ascii="Tahoma" w:eastAsia="Times New Roman" w:hAnsi="Tahoma" w:cs="Tahoma"/>
          <w:sz w:val="20"/>
          <w:szCs w:val="20"/>
          <w:highlight w:val="black"/>
          <w:lang w:val="en-US"/>
        </w:rPr>
        <w:t>content redacted</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Friday, 29 May 2015 11:50 AM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medboardconsultation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‘Consultation – Cosmetic medical and surgical procedures </w:t>
      </w:r>
    </w:p>
    <w:p w:rsidR="00D723A7" w:rsidRDefault="00D723A7" w:rsidP="00D723A7"/>
    <w:p w:rsidR="00D723A7" w:rsidRDefault="00D723A7" w:rsidP="00D723A7">
      <w:pPr>
        <w:rPr>
          <w:rFonts w:eastAsia="Times New Roman"/>
        </w:rPr>
      </w:pPr>
      <w:r>
        <w:rPr>
          <w:rFonts w:eastAsia="Times New Roman"/>
        </w:rPr>
        <w:t>Thank you for the opportunity to voice an opinion. </w:t>
      </w:r>
    </w:p>
    <w:p w:rsidR="00D723A7" w:rsidRDefault="00D723A7" w:rsidP="00D723A7">
      <w:pPr>
        <w:rPr>
          <w:rFonts w:eastAsia="Times New Roman"/>
        </w:rPr>
      </w:pPr>
    </w:p>
    <w:p w:rsidR="00D723A7" w:rsidRDefault="00D723A7" w:rsidP="00D723A7">
      <w:pPr>
        <w:rPr>
          <w:rFonts w:eastAsia="Times New Roman"/>
        </w:rPr>
      </w:pPr>
      <w:r>
        <w:rPr>
          <w:rFonts w:eastAsia="Times New Roman"/>
        </w:rPr>
        <w:t>I have 2 points</w:t>
      </w:r>
    </w:p>
    <w:p w:rsidR="00D723A7" w:rsidRDefault="00D723A7" w:rsidP="00D723A7">
      <w:pPr>
        <w:rPr>
          <w:rFonts w:eastAsia="Times New Roman"/>
        </w:rPr>
      </w:pPr>
    </w:p>
    <w:p w:rsidR="00D723A7" w:rsidRDefault="00D723A7" w:rsidP="00D723A7">
      <w:pPr>
        <w:rPr>
          <w:rFonts w:eastAsia="Times New Roman"/>
        </w:rPr>
      </w:pPr>
      <w:r>
        <w:rPr>
          <w:rFonts w:eastAsia="Times New Roman"/>
        </w:rPr>
        <w:t>1. I feel a 7 day cooling off period should not be required for cosmetic injectables. Appropriate consenting procedures and provision of adequate clinical and financial information should be provided by the practitioner at the initial consultation and then the patient could proceed with treatment at that same visit. I don't think that a cooling off period would make a difference to patient outcome. Different matter for more major cosmetic surgical procedures. </w:t>
      </w:r>
    </w:p>
    <w:p w:rsidR="00D723A7" w:rsidRDefault="00D723A7" w:rsidP="00D723A7">
      <w:pPr>
        <w:rPr>
          <w:rFonts w:eastAsia="Times New Roman"/>
        </w:rPr>
      </w:pPr>
      <w:r>
        <w:rPr>
          <w:rFonts w:eastAsia="Times New Roman"/>
        </w:rPr>
        <w:t>2. I feel that face to face consultation with the prescribing doctor for cosmetic injectables should be mandatory. Nurse injectors can be extremely proficient but the doctor should be on the premises to assist with management of any complications..including the rare, but extremely dangerous, arterial e</w:t>
      </w:r>
      <w:r w:rsidR="00AA24AD">
        <w:rPr>
          <w:rFonts w:eastAsia="Times New Roman"/>
        </w:rPr>
        <w:t xml:space="preserve">mbolisation. </w:t>
      </w:r>
      <w:r w:rsidR="00AA24AD" w:rsidRPr="00AA24AD">
        <w:rPr>
          <w:rFonts w:eastAsia="Times New Roman"/>
          <w:highlight w:val="black"/>
        </w:rPr>
        <w:t>Content redacted</w:t>
      </w:r>
      <w:r w:rsidR="00AA24AD">
        <w:rPr>
          <w:rFonts w:eastAsia="Times New Roman"/>
        </w:rPr>
        <w:t xml:space="preserve"> </w:t>
      </w:r>
      <w:r>
        <w:rPr>
          <w:rFonts w:eastAsia="Times New Roman"/>
        </w:rPr>
        <w:t>Insurance have also advised that this is a potential risk from a medicolegal perspective. Has the Medical Board sought legal opinion on the dangers of non face to face prescribing?I do not think that it is best practice.</w:t>
      </w:r>
    </w:p>
    <w:p w:rsidR="00D723A7" w:rsidRDefault="00D723A7" w:rsidP="00D723A7">
      <w:pPr>
        <w:rPr>
          <w:rFonts w:eastAsia="Times New Roman"/>
        </w:rPr>
      </w:pPr>
    </w:p>
    <w:p w:rsidR="00D723A7" w:rsidRDefault="00D723A7" w:rsidP="00D723A7">
      <w:pPr>
        <w:rPr>
          <w:rFonts w:eastAsia="Times New Roman"/>
        </w:rPr>
      </w:pPr>
      <w:r>
        <w:rPr>
          <w:rFonts w:eastAsia="Times New Roman"/>
        </w:rPr>
        <w:t>Yours sincerely</w:t>
      </w:r>
    </w:p>
    <w:p w:rsidR="00D723A7" w:rsidRDefault="00D723A7" w:rsidP="00D723A7">
      <w:pPr>
        <w:rPr>
          <w:rFonts w:eastAsia="Times New Roman"/>
        </w:rPr>
      </w:pPr>
      <w:r>
        <w:rPr>
          <w:rFonts w:eastAsia="Times New Roman"/>
        </w:rPr>
        <w:t>Dr Heather Jenkins</w:t>
      </w:r>
    </w:p>
    <w:p w:rsidR="00D723A7" w:rsidRDefault="006E28C6" w:rsidP="00D723A7">
      <w:pPr>
        <w:rPr>
          <w:rFonts w:eastAsia="Times New Roman"/>
        </w:rPr>
      </w:pPr>
      <w:r>
        <w:rPr>
          <w:rFonts w:eastAsia="Times New Roman"/>
        </w:rPr>
        <w:t xml:space="preserve"> </w:t>
      </w:r>
    </w:p>
    <w:p w:rsidR="00DA1315" w:rsidRDefault="00654EBB"/>
    <w:sectPr w:rsidR="00DA1315" w:rsidSect="00CE0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D723A7"/>
    <w:rsid w:val="0005620A"/>
    <w:rsid w:val="005E3240"/>
    <w:rsid w:val="00654EBB"/>
    <w:rsid w:val="006E28C6"/>
    <w:rsid w:val="008D2288"/>
    <w:rsid w:val="009B78EA"/>
    <w:rsid w:val="00AA24AD"/>
    <w:rsid w:val="00AC0EE1"/>
    <w:rsid w:val="00AD0E4E"/>
    <w:rsid w:val="00CE0C86"/>
    <w:rsid w:val="00D723A7"/>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48A05-C38E-48AB-AB40-48B1C868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3A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Registered medical practitioners providing cosmetic medical and surgical procedures – Janette</vt:lpstr>
    </vt:vector>
  </TitlesOfParts>
  <Company>AHPRA</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Heather Jenkins</dc:title>
  <dc:subject>Submission</dc:subject>
  <dc:creator>Medical Board</dc:creator>
  <cp:lastModifiedBy>Sheryl Kamath</cp:lastModifiedBy>
  <cp:revision>2</cp:revision>
  <dcterms:created xsi:type="dcterms:W3CDTF">2015-09-16T05:32:00Z</dcterms:created>
  <dcterms:modified xsi:type="dcterms:W3CDTF">2015-09-16T05:32:00Z</dcterms:modified>
</cp:coreProperties>
</file>