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365" w:rsidRDefault="00203E9D">
      <w:bookmarkStart w:id="0" w:name="_GoBack"/>
      <w:bookmarkEnd w:id="0"/>
    </w:p>
    <w:p w:rsidR="001A1206" w:rsidRDefault="001A1206"/>
    <w:p w:rsidR="001A1206" w:rsidRDefault="001A1206"/>
    <w:p w:rsidR="001A1206" w:rsidRDefault="001A1206">
      <w:r>
        <w:t>14/5/15</w:t>
      </w:r>
    </w:p>
    <w:p w:rsidR="001A1206" w:rsidRDefault="001A1206"/>
    <w:p w:rsidR="001A1206" w:rsidRDefault="001A1206">
      <w:r>
        <w:t>ATTN: Medical Board review of the cosmetic industry</w:t>
      </w:r>
    </w:p>
    <w:p w:rsidR="001A1206" w:rsidRDefault="001A1206"/>
    <w:p w:rsidR="001A1206" w:rsidRDefault="001A1206">
      <w:r>
        <w:t>Dear Sirs/Madams,</w:t>
      </w:r>
    </w:p>
    <w:p w:rsidR="001A1206" w:rsidRDefault="001A1206">
      <w:r>
        <w:t>Many thanks for the opportunity to respond to the recent discussion points regarding changes to the cosmetic industry regulations.</w:t>
      </w:r>
    </w:p>
    <w:p w:rsidR="001A1206" w:rsidRDefault="001A1206">
      <w:r>
        <w:t>Without doubt, all measures necessary should be taken to stamp out those who seek to exploit this industry and the patients who seek treatment.</w:t>
      </w:r>
    </w:p>
    <w:p w:rsidR="001A1206" w:rsidRDefault="001A1206">
      <w:r>
        <w:t>My concern as a doctor who has recently undergone training for injectables, is that some of the measures suggested by AHPRA will in fact net those nurses who practice safely and conscientiously.</w:t>
      </w:r>
    </w:p>
    <w:p w:rsidR="001A1206" w:rsidRDefault="001A1206">
      <w:r>
        <w:t>I have encountered many of these competent nurses in the practice I am a part of. These nurses have taught me a lot and I am confident in their ability to provide safe, durable results in a very competitive industry.</w:t>
      </w:r>
    </w:p>
    <w:p w:rsidR="001A1206" w:rsidRDefault="001A1206">
      <w:r>
        <w:t>I skype several nurses at my practice. These nurses have years of training and practice in their field and it would be a shame to place unnecessary restrictions on their practice by forcing a doctor to consult face to face with patients. The skype protocols we have are safe and effective.</w:t>
      </w:r>
    </w:p>
    <w:p w:rsidR="001A1206" w:rsidRDefault="001A1206">
      <w:r>
        <w:t>Finally, I have worked at several beauty salons as a visiting injector. I find the services offered at these establishments to be of the highest calibre. The environments are sanitary and safe. The most important thing is to have effective protocols in place should an adverse event occur. This falls on the training of nurses and doctors to provide such protocols.</w:t>
      </w:r>
    </w:p>
    <w:p w:rsidR="001A1206" w:rsidRDefault="001A1206">
      <w:r>
        <w:t>I look forward to hearing of AHPRA’s recommendations in this growing field of medicine. It’s an exciting time for the industry, I hope it is allowed to grow safely and without unnecessary red tape.</w:t>
      </w:r>
    </w:p>
    <w:p w:rsidR="001A1206" w:rsidRDefault="001A1206">
      <w:r>
        <w:t>Kind Regards,</w:t>
      </w:r>
    </w:p>
    <w:p w:rsidR="001A1206" w:rsidRDefault="001A1206"/>
    <w:p w:rsidR="001A1206" w:rsidRDefault="001A1206"/>
    <w:p w:rsidR="001A1206" w:rsidRDefault="001A1206">
      <w:r>
        <w:t>Dr Paul A. Robinson MBBS (hons), PhD, BSc (hons)</w:t>
      </w:r>
    </w:p>
    <w:p w:rsidR="001A1206" w:rsidRDefault="00CA4CF1">
      <w:r w:rsidRPr="00CA4CF1">
        <w:rPr>
          <w:highlight w:val="black"/>
        </w:rPr>
        <w:t>[Content redacted]</w:t>
      </w:r>
    </w:p>
    <w:p w:rsidR="001A1206" w:rsidRDefault="001A1206"/>
    <w:sectPr w:rsidR="001A1206" w:rsidSect="001322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2"/>
  </w:compat>
  <w:rsids>
    <w:rsidRoot w:val="001A1206"/>
    <w:rsid w:val="00132235"/>
    <w:rsid w:val="001A1206"/>
    <w:rsid w:val="00203E9D"/>
    <w:rsid w:val="005C6808"/>
    <w:rsid w:val="009F728B"/>
    <w:rsid w:val="00A20476"/>
    <w:rsid w:val="00A33DA0"/>
    <w:rsid w:val="00CA4C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DC27C-5477-423A-9116-CC871A31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medical practitioners providing cosmetic medical and surgical procedures – Dr Paul Robinson</dc:title>
  <dc:subject>Submission</dc:subject>
  <dc:creator>Medical Board</dc:creator>
  <cp:lastModifiedBy>Sheryl Kamath</cp:lastModifiedBy>
  <cp:revision>2</cp:revision>
  <dcterms:created xsi:type="dcterms:W3CDTF">2015-09-17T00:17:00Z</dcterms:created>
  <dcterms:modified xsi:type="dcterms:W3CDTF">2015-09-17T00:17:00Z</dcterms:modified>
</cp:coreProperties>
</file>