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42" w:rsidRDefault="00012642" w:rsidP="00012642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="00511C03" w:rsidRPr="00511C03">
        <w:rPr>
          <w:rFonts w:ascii="Tahoma" w:eastAsia="Times New Roman" w:hAnsi="Tahoma" w:cs="Tahoma"/>
          <w:sz w:val="20"/>
          <w:szCs w:val="20"/>
          <w:highlight w:val="black"/>
          <w:lang w:val="en-US"/>
        </w:rPr>
        <w:t>Content redacted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Friday, 1 May 2015 3:32 PM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medboardconsultation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cosmetic surgery</w:t>
      </w:r>
    </w:p>
    <w:p w:rsidR="00012642" w:rsidRPr="00012642" w:rsidRDefault="00012642" w:rsidP="00012642">
      <w:pPr>
        <w:rPr>
          <w:sz w:val="32"/>
        </w:rPr>
      </w:pPr>
    </w:p>
    <w:p w:rsidR="00012642" w:rsidRPr="00012642" w:rsidRDefault="00012642" w:rsidP="00012642">
      <w:pPr>
        <w:rPr>
          <w:rFonts w:ascii="Calibri" w:eastAsia="Times New Roman" w:hAnsi="Calibri"/>
          <w:color w:val="000000"/>
          <w:sz w:val="20"/>
          <w:szCs w:val="17"/>
        </w:rPr>
      </w:pPr>
      <w:r w:rsidRPr="00012642">
        <w:rPr>
          <w:rFonts w:ascii="Calibri" w:eastAsia="Times New Roman" w:hAnsi="Calibri"/>
          <w:color w:val="000000"/>
          <w:sz w:val="20"/>
          <w:szCs w:val="17"/>
        </w:rPr>
        <w:t>If informed cons</w:t>
      </w:r>
      <w:bookmarkStart w:id="0" w:name="_GoBack"/>
      <w:bookmarkEnd w:id="0"/>
      <w:r w:rsidRPr="00012642">
        <w:rPr>
          <w:rFonts w:ascii="Calibri" w:eastAsia="Times New Roman" w:hAnsi="Calibri"/>
          <w:color w:val="000000"/>
          <w:sz w:val="20"/>
          <w:szCs w:val="17"/>
        </w:rPr>
        <w:t>ent is to be worthwhile, the patient has to know whether the' surgeon' is really a trained surgeon or not.They also need to know that if they develop a complication they will have access to hospital care from their Surgeon.If they are not in possession of this information how are they able to assess the degree of risk?</w:t>
      </w:r>
    </w:p>
    <w:p w:rsidR="00012642" w:rsidRPr="00012642" w:rsidRDefault="00012642" w:rsidP="00012642">
      <w:pPr>
        <w:rPr>
          <w:rFonts w:ascii="Calibri" w:eastAsia="Times New Roman" w:hAnsi="Calibri"/>
          <w:color w:val="000000"/>
          <w:sz w:val="20"/>
          <w:szCs w:val="17"/>
        </w:rPr>
      </w:pPr>
    </w:p>
    <w:p w:rsidR="00012642" w:rsidRPr="00012642" w:rsidRDefault="00012642" w:rsidP="00012642">
      <w:pPr>
        <w:rPr>
          <w:rFonts w:ascii="Calibri" w:eastAsia="Times New Roman" w:hAnsi="Calibri"/>
          <w:color w:val="000000"/>
          <w:sz w:val="20"/>
          <w:szCs w:val="17"/>
        </w:rPr>
      </w:pPr>
      <w:r w:rsidRPr="00012642">
        <w:rPr>
          <w:rFonts w:ascii="Calibri" w:eastAsia="Times New Roman" w:hAnsi="Calibri"/>
          <w:color w:val="000000"/>
          <w:sz w:val="20"/>
          <w:szCs w:val="17"/>
        </w:rPr>
        <w:t>The printed material given to the patient at the first consultation should therefore state clearly that Dr XYZ is /is not a fully trained Specialist Surgeon ,  is /is not a Fellow of the RACS .[ noting that a FRACS involves 5 years of supervised Hospital training]  is /is not recognised by Medicare as a Specialist Surgeon and does have/does not have  access to a Hospital/ Day surgery unit to perform the procedure and a Hospital to deal with post op complications.</w:t>
      </w:r>
    </w:p>
    <w:p w:rsidR="00012642" w:rsidRPr="00012642" w:rsidRDefault="00012642" w:rsidP="00012642">
      <w:pPr>
        <w:rPr>
          <w:rFonts w:ascii="Calibri" w:eastAsia="Times New Roman" w:hAnsi="Calibri"/>
          <w:color w:val="000000"/>
          <w:sz w:val="20"/>
          <w:szCs w:val="17"/>
        </w:rPr>
      </w:pPr>
    </w:p>
    <w:p w:rsidR="00012642" w:rsidRPr="00012642" w:rsidRDefault="00012642" w:rsidP="00012642">
      <w:pPr>
        <w:rPr>
          <w:rFonts w:ascii="Calibri" w:eastAsia="Times New Roman" w:hAnsi="Calibri"/>
          <w:color w:val="000000"/>
          <w:sz w:val="20"/>
          <w:szCs w:val="17"/>
        </w:rPr>
      </w:pPr>
      <w:r w:rsidRPr="00012642">
        <w:rPr>
          <w:rFonts w:ascii="Calibri" w:eastAsia="Times New Roman" w:hAnsi="Calibri"/>
          <w:color w:val="000000"/>
          <w:sz w:val="20"/>
          <w:szCs w:val="17"/>
        </w:rPr>
        <w:t> To audit this, Medical Practitioners  should be notified routinely at the time of their annual registration, that if they perform cosmetic surgery they must submit a copy of their patient information brochure for perusal by AHPRA along with their Hospital  accreditation information if any.</w:t>
      </w:r>
    </w:p>
    <w:p w:rsidR="00012642" w:rsidRPr="00012642" w:rsidRDefault="00012642" w:rsidP="00012642">
      <w:pPr>
        <w:rPr>
          <w:rFonts w:ascii="Calibri" w:eastAsia="Times New Roman" w:hAnsi="Calibri"/>
          <w:color w:val="000000"/>
          <w:sz w:val="20"/>
          <w:szCs w:val="17"/>
        </w:rPr>
      </w:pPr>
    </w:p>
    <w:p w:rsidR="00012642" w:rsidRPr="00012642" w:rsidRDefault="00012642" w:rsidP="00012642">
      <w:pPr>
        <w:rPr>
          <w:rFonts w:ascii="Calibri" w:eastAsia="Times New Roman" w:hAnsi="Calibri"/>
          <w:color w:val="000000"/>
          <w:sz w:val="20"/>
          <w:szCs w:val="17"/>
        </w:rPr>
      </w:pPr>
      <w:r w:rsidRPr="00012642">
        <w:rPr>
          <w:rFonts w:ascii="Calibri" w:eastAsia="Times New Roman" w:hAnsi="Calibri"/>
          <w:color w:val="000000"/>
          <w:sz w:val="20"/>
          <w:szCs w:val="17"/>
        </w:rPr>
        <w:t>Yours faithfully</w:t>
      </w:r>
    </w:p>
    <w:p w:rsidR="00012642" w:rsidRPr="00012642" w:rsidRDefault="00012642" w:rsidP="00012642">
      <w:pPr>
        <w:rPr>
          <w:rFonts w:ascii="Calibri" w:eastAsia="Times New Roman" w:hAnsi="Calibri"/>
          <w:color w:val="000000"/>
          <w:sz w:val="20"/>
          <w:szCs w:val="17"/>
        </w:rPr>
      </w:pPr>
    </w:p>
    <w:p w:rsidR="00012642" w:rsidRPr="00012642" w:rsidRDefault="00012642" w:rsidP="00012642">
      <w:pPr>
        <w:rPr>
          <w:rFonts w:ascii="Calibri" w:eastAsia="Times New Roman" w:hAnsi="Calibri"/>
          <w:color w:val="000000"/>
          <w:sz w:val="20"/>
          <w:szCs w:val="17"/>
        </w:rPr>
      </w:pPr>
      <w:r w:rsidRPr="00012642">
        <w:rPr>
          <w:rFonts w:ascii="Calibri" w:eastAsia="Times New Roman" w:hAnsi="Calibri"/>
          <w:color w:val="000000"/>
          <w:sz w:val="20"/>
          <w:szCs w:val="17"/>
        </w:rPr>
        <w:t>Robert Payten FRCS</w:t>
      </w:r>
    </w:p>
    <w:p w:rsidR="00DA1315" w:rsidRPr="00012642" w:rsidRDefault="00946247">
      <w:pPr>
        <w:rPr>
          <w:sz w:val="32"/>
        </w:rPr>
      </w:pPr>
    </w:p>
    <w:sectPr w:rsidR="00DA1315" w:rsidRPr="00012642" w:rsidSect="00B37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012642"/>
    <w:rsid w:val="00012642"/>
    <w:rsid w:val="0005620A"/>
    <w:rsid w:val="003C57D8"/>
    <w:rsid w:val="00511C03"/>
    <w:rsid w:val="006C266C"/>
    <w:rsid w:val="00946247"/>
    <w:rsid w:val="00AD0E4E"/>
    <w:rsid w:val="00B3751F"/>
    <w:rsid w:val="00EF0454"/>
    <w:rsid w:val="00F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9525A-96F0-49A7-AAE7-7997F46F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4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medical practitioners providing cosmetic medical and surgical procedures – Dr Robert Payten</dc:title>
  <dc:subject>Submission</dc:subject>
  <dc:creator>Medical Board</dc:creator>
  <cp:lastModifiedBy>Sheryl Kamath</cp:lastModifiedBy>
  <cp:revision>2</cp:revision>
  <dcterms:created xsi:type="dcterms:W3CDTF">2015-09-17T00:48:00Z</dcterms:created>
  <dcterms:modified xsi:type="dcterms:W3CDTF">2015-09-17T00:48:00Z</dcterms:modified>
</cp:coreProperties>
</file>