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FF" w:rsidRDefault="00E24BFF" w:rsidP="00E24BFF">
      <w:pPr>
        <w:spacing w:after="120"/>
        <w:ind w:left="714" w:hanging="357"/>
        <w:jc w:val="right"/>
        <w:rPr>
          <w:color w:val="00BCCE"/>
          <w:sz w:val="32"/>
          <w:szCs w:val="32"/>
        </w:rPr>
      </w:pPr>
    </w:p>
    <w:p w:rsidR="00FB08D9" w:rsidRPr="002E3453" w:rsidRDefault="00FB08D9" w:rsidP="00F74342">
      <w:pPr>
        <w:pStyle w:val="AHPRADocumenttitle"/>
        <w:tabs>
          <w:tab w:val="left" w:pos="5245"/>
        </w:tabs>
        <w:ind w:left="-1418" w:right="7183" w:firstLine="1418"/>
        <w:rPr>
          <w:sz w:val="20"/>
          <w:szCs w:val="20"/>
        </w:rPr>
      </w:pPr>
    </w:p>
    <w:p w:rsidR="00D00FB3" w:rsidRPr="002E3453" w:rsidRDefault="00D00FB3" w:rsidP="00D00FB3">
      <w:pPr>
        <w:pStyle w:val="AHPRADocumenttitle"/>
        <w:ind w:left="-1418" w:right="7466" w:firstLine="1418"/>
        <w:rPr>
          <w:sz w:val="20"/>
          <w:szCs w:val="20"/>
        </w:rPr>
      </w:pPr>
      <w:bookmarkStart w:id="0" w:name="_Toc363463122"/>
    </w:p>
    <w:p w:rsidR="00406F75" w:rsidRPr="00554335" w:rsidRDefault="00406F75" w:rsidP="00406F75">
      <w:pPr>
        <w:pStyle w:val="AHPRADocumenttitle"/>
      </w:pPr>
      <w:r>
        <w:t>Guidelines</w:t>
      </w:r>
    </w:p>
    <w:p w:rsidR="00406F75" w:rsidRPr="00B85236" w:rsidRDefault="00003994" w:rsidP="00406F75">
      <w:pPr>
        <w:spacing w:after="0"/>
        <w:rPr>
          <w:rFonts w:ascii="Arial" w:hAnsi="Arial" w:cs="Arial"/>
          <w:color w:val="000000"/>
          <w:sz w:val="20"/>
          <w:szCs w:val="20"/>
          <w:lang w:eastAsia="en-AU"/>
        </w:rPr>
      </w:pPr>
      <w:r>
        <w:rPr>
          <w:noProof/>
          <w:lang w:eastAsia="en-AU"/>
        </w:rPr>
        <w:pict>
          <v:shapetype id="_x0000_t32" coordsize="21600,21600" o:spt="32" o:oned="t" path="m,l21600,21600e" filled="f">
            <v:path arrowok="t" fillok="f" o:connecttype="none"/>
            <o:lock v:ext="edit" shapetype="t"/>
          </v:shapetype>
          <v:shape id="AutoShape 3" o:spid="_x0000_s1027" type="#_x0000_t32" style="position:absolute;margin-left:-70.1pt;margin-top:3.15pt;width:280.6pt;height:0;z-index:25166028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O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Q6m8zGoBy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"/>
        </w:pict>
      </w:r>
    </w:p>
    <w:p w:rsidR="00406F75" w:rsidRPr="00DF3951" w:rsidRDefault="00406F75" w:rsidP="00406F75">
      <w:pPr>
        <w:pStyle w:val="AHPRAHeadline"/>
        <w:outlineLvl w:val="0"/>
      </w:pPr>
    </w:p>
    <w:p w:rsidR="00406F75" w:rsidRPr="00E73698" w:rsidRDefault="00406F75" w:rsidP="00406F75">
      <w:pPr>
        <w:pStyle w:val="AHPRAbodytext"/>
      </w:pPr>
      <w:r>
        <w:t>Effective from: 1 July 2016</w:t>
      </w:r>
    </w:p>
    <w:p w:rsidR="004537A0" w:rsidRPr="00406F75" w:rsidRDefault="002E3453" w:rsidP="00406F75">
      <w:pPr>
        <w:pStyle w:val="AHPRADocumentsubheading"/>
      </w:pPr>
      <w:bookmarkStart w:id="1" w:name="_Toc363463124"/>
      <w:bookmarkStart w:id="2" w:name="_GoBack"/>
      <w:bookmarkEnd w:id="0"/>
      <w:r w:rsidRPr="00406F75">
        <w:t>Short-term training</w:t>
      </w:r>
      <w:bookmarkEnd w:id="1"/>
      <w:r w:rsidRPr="00406F75">
        <w:t xml:space="preserve"> in a medical specialty for international medical graduates who are not qualified for general or specialist registration</w:t>
      </w:r>
    </w:p>
    <w:bookmarkEnd w:id="2"/>
    <w:p w:rsidR="004537A0" w:rsidRPr="00E4197D" w:rsidRDefault="004537A0" w:rsidP="00BB0613">
      <w:pPr>
        <w:pStyle w:val="AHPRASubhead"/>
        <w:numPr>
          <w:ilvl w:val="0"/>
          <w:numId w:val="3"/>
        </w:numPr>
      </w:pPr>
      <w:r w:rsidRPr="00E4197D">
        <w:t>Background</w:t>
      </w:r>
    </w:p>
    <w:p w:rsidR="004537A0" w:rsidRDefault="0029333E" w:rsidP="004537A0">
      <w:pPr>
        <w:pStyle w:val="AHPRASubhead"/>
        <w:rPr>
          <w:b w:val="0"/>
          <w:color w:val="auto"/>
          <w:szCs w:val="20"/>
        </w:rPr>
      </w:pPr>
      <w:r w:rsidRPr="00992FB7">
        <w:rPr>
          <w:b w:val="0"/>
          <w:color w:val="auto"/>
          <w:szCs w:val="20"/>
        </w:rPr>
        <w:t>Short-term training in a medical specialty</w:t>
      </w:r>
      <w:r w:rsidR="00992FB7">
        <w:rPr>
          <w:b w:val="0"/>
          <w:color w:val="auto"/>
          <w:szCs w:val="20"/>
        </w:rPr>
        <w:t xml:space="preserve"> for international medical graduates </w:t>
      </w:r>
      <w:r w:rsidR="00F654B5">
        <w:rPr>
          <w:b w:val="0"/>
          <w:color w:val="auto"/>
          <w:szCs w:val="20"/>
        </w:rPr>
        <w:t xml:space="preserve">(IMGs) </w:t>
      </w:r>
      <w:r w:rsidR="00992FB7">
        <w:rPr>
          <w:b w:val="0"/>
          <w:color w:val="auto"/>
          <w:szCs w:val="20"/>
        </w:rPr>
        <w:t xml:space="preserve">who </w:t>
      </w:r>
      <w:r w:rsidR="00C67086">
        <w:rPr>
          <w:b w:val="0"/>
          <w:color w:val="auto"/>
          <w:szCs w:val="20"/>
        </w:rPr>
        <w:t>are not qualified</w:t>
      </w:r>
      <w:r w:rsidR="00992FB7">
        <w:rPr>
          <w:b w:val="0"/>
          <w:color w:val="auto"/>
          <w:szCs w:val="20"/>
        </w:rPr>
        <w:t xml:space="preserve"> for general or specialist registration</w:t>
      </w:r>
      <w:r w:rsidR="00173E29">
        <w:rPr>
          <w:b w:val="0"/>
          <w:color w:val="auto"/>
          <w:szCs w:val="20"/>
        </w:rPr>
        <w:t xml:space="preserve"> (short-term training in medical specialty pathway)</w:t>
      </w:r>
      <w:r w:rsidR="00992FB7">
        <w:rPr>
          <w:b w:val="0"/>
          <w:color w:val="auto"/>
          <w:szCs w:val="20"/>
        </w:rPr>
        <w:t xml:space="preserve"> is a pathway that</w:t>
      </w:r>
      <w:r w:rsidR="00FA27A5" w:rsidRPr="00992FB7">
        <w:rPr>
          <w:b w:val="0"/>
          <w:i/>
          <w:color w:val="auto"/>
          <w:szCs w:val="20"/>
        </w:rPr>
        <w:t xml:space="preserve"> </w:t>
      </w:r>
      <w:r w:rsidR="004537A0">
        <w:rPr>
          <w:b w:val="0"/>
          <w:color w:val="auto"/>
          <w:szCs w:val="20"/>
        </w:rPr>
        <w:t xml:space="preserve">allows internationally qualified specialists or international specialists-in-training to undertake short-term training in Australia without </w:t>
      </w:r>
      <w:r w:rsidR="00BA55C0">
        <w:rPr>
          <w:b w:val="0"/>
          <w:color w:val="auto"/>
          <w:szCs w:val="20"/>
        </w:rPr>
        <w:t>having</w:t>
      </w:r>
      <w:r w:rsidR="004537A0">
        <w:rPr>
          <w:b w:val="0"/>
          <w:color w:val="auto"/>
          <w:szCs w:val="20"/>
        </w:rPr>
        <w:t xml:space="preserve"> to complete the Australian Medical Council </w:t>
      </w:r>
      <w:r w:rsidR="00992FB7">
        <w:rPr>
          <w:b w:val="0"/>
          <w:color w:val="auto"/>
          <w:szCs w:val="20"/>
        </w:rPr>
        <w:t xml:space="preserve">(AMC) </w:t>
      </w:r>
      <w:r w:rsidR="00154866">
        <w:rPr>
          <w:b w:val="0"/>
          <w:color w:val="auto"/>
          <w:szCs w:val="20"/>
        </w:rPr>
        <w:t>e</w:t>
      </w:r>
      <w:r w:rsidR="004537A0">
        <w:rPr>
          <w:b w:val="0"/>
          <w:color w:val="auto"/>
          <w:szCs w:val="20"/>
        </w:rPr>
        <w:t xml:space="preserve">xamination or to have a full comparability assessment by the relevant specialist </w:t>
      </w:r>
      <w:r w:rsidR="00E8442B">
        <w:rPr>
          <w:b w:val="0"/>
          <w:color w:val="auto"/>
          <w:szCs w:val="20"/>
        </w:rPr>
        <w:t xml:space="preserve">medical </w:t>
      </w:r>
      <w:r w:rsidR="004537A0">
        <w:rPr>
          <w:b w:val="0"/>
          <w:color w:val="auto"/>
          <w:szCs w:val="20"/>
        </w:rPr>
        <w:t>college.</w:t>
      </w:r>
    </w:p>
    <w:p w:rsidR="004537A0" w:rsidRDefault="00173E29" w:rsidP="004537A0">
      <w:pPr>
        <w:pStyle w:val="AHPRASubhead"/>
        <w:rPr>
          <w:b w:val="0"/>
          <w:color w:val="auto"/>
          <w:szCs w:val="20"/>
        </w:rPr>
      </w:pPr>
      <w:r>
        <w:rPr>
          <w:b w:val="0"/>
          <w:color w:val="auto"/>
          <w:szCs w:val="20"/>
        </w:rPr>
        <w:t>The s</w:t>
      </w:r>
      <w:r w:rsidR="004B5822" w:rsidRPr="00992FB7">
        <w:rPr>
          <w:b w:val="0"/>
          <w:color w:val="auto"/>
          <w:szCs w:val="20"/>
        </w:rPr>
        <w:t>hort-term tra</w:t>
      </w:r>
      <w:r w:rsidR="00992FB7">
        <w:rPr>
          <w:b w:val="0"/>
          <w:color w:val="auto"/>
          <w:szCs w:val="20"/>
        </w:rPr>
        <w:t>ining in a medical specialty</w:t>
      </w:r>
      <w:r w:rsidR="00CC4D35" w:rsidRPr="00992FB7">
        <w:rPr>
          <w:b w:val="0"/>
          <w:color w:val="auto"/>
          <w:szCs w:val="20"/>
        </w:rPr>
        <w:t xml:space="preserve"> </w:t>
      </w:r>
      <w:r>
        <w:rPr>
          <w:b w:val="0"/>
          <w:color w:val="auto"/>
          <w:szCs w:val="20"/>
        </w:rPr>
        <w:t>pathway is</w:t>
      </w:r>
      <w:r w:rsidR="004537A0">
        <w:rPr>
          <w:b w:val="0"/>
          <w:color w:val="auto"/>
          <w:szCs w:val="20"/>
        </w:rPr>
        <w:t xml:space="preserve"> for individuals with specialist qualifications or for </w:t>
      </w:r>
      <w:r w:rsidR="000F206A">
        <w:rPr>
          <w:b w:val="0"/>
          <w:color w:val="auto"/>
          <w:szCs w:val="20"/>
        </w:rPr>
        <w:t>specialists-in-training</w:t>
      </w:r>
      <w:r w:rsidR="004537A0">
        <w:rPr>
          <w:b w:val="0"/>
          <w:color w:val="auto"/>
          <w:szCs w:val="20"/>
        </w:rPr>
        <w:t xml:space="preserve"> who </w:t>
      </w:r>
      <w:r w:rsidR="00992FB7">
        <w:rPr>
          <w:b w:val="0"/>
          <w:color w:val="auto"/>
          <w:szCs w:val="20"/>
        </w:rPr>
        <w:t>are close to completing</w:t>
      </w:r>
      <w:r w:rsidR="004537A0">
        <w:rPr>
          <w:b w:val="0"/>
          <w:color w:val="auto"/>
          <w:szCs w:val="20"/>
        </w:rPr>
        <w:t xml:space="preserve"> specialist training in another country</w:t>
      </w:r>
      <w:r w:rsidR="00BA55C0">
        <w:rPr>
          <w:rStyle w:val="FootnoteReference"/>
          <w:b w:val="0"/>
          <w:color w:val="auto"/>
          <w:szCs w:val="20"/>
        </w:rPr>
        <w:footnoteReference w:id="1"/>
      </w:r>
      <w:r w:rsidR="004537A0">
        <w:rPr>
          <w:b w:val="0"/>
          <w:color w:val="auto"/>
          <w:szCs w:val="20"/>
        </w:rPr>
        <w:t xml:space="preserve"> and who want to undertake short-term training in a particular </w:t>
      </w:r>
      <w:r w:rsidR="000F2845">
        <w:rPr>
          <w:b w:val="0"/>
          <w:color w:val="auto"/>
          <w:szCs w:val="20"/>
        </w:rPr>
        <w:t xml:space="preserve">medical </w:t>
      </w:r>
      <w:r w:rsidR="004537A0">
        <w:rPr>
          <w:b w:val="0"/>
          <w:color w:val="auto"/>
          <w:szCs w:val="20"/>
        </w:rPr>
        <w:t>specialty area in Australia. In this context, ‘short-term’ is usually considered to be up to 24 months.</w:t>
      </w:r>
    </w:p>
    <w:p w:rsidR="004537A0" w:rsidRDefault="00992FB7" w:rsidP="004537A0">
      <w:pPr>
        <w:rPr>
          <w:szCs w:val="20"/>
        </w:rPr>
      </w:pPr>
      <w:r>
        <w:rPr>
          <w:rFonts w:ascii="Arial" w:hAnsi="Arial"/>
          <w:sz w:val="20"/>
          <w:szCs w:val="20"/>
        </w:rPr>
        <w:t>The s</w:t>
      </w:r>
      <w:r w:rsidR="004B5822" w:rsidRPr="00992FB7">
        <w:rPr>
          <w:rFonts w:ascii="Arial" w:hAnsi="Arial"/>
          <w:sz w:val="20"/>
          <w:szCs w:val="20"/>
        </w:rPr>
        <w:t xml:space="preserve">hort-term </w:t>
      </w:r>
      <w:r>
        <w:rPr>
          <w:rFonts w:ascii="Arial" w:hAnsi="Arial"/>
          <w:sz w:val="20"/>
          <w:szCs w:val="20"/>
        </w:rPr>
        <w:t>training in a medical specialty pathway</w:t>
      </w:r>
      <w:r w:rsidR="00CC4D35" w:rsidRPr="00992FB7">
        <w:rPr>
          <w:rFonts w:ascii="Arial" w:hAnsi="Arial"/>
          <w:sz w:val="20"/>
          <w:szCs w:val="20"/>
        </w:rPr>
        <w:t xml:space="preserve"> </w:t>
      </w:r>
      <w:r w:rsidR="004537A0">
        <w:rPr>
          <w:rFonts w:ascii="Arial" w:hAnsi="Arial"/>
          <w:sz w:val="20"/>
          <w:szCs w:val="20"/>
        </w:rPr>
        <w:t xml:space="preserve">also </w:t>
      </w:r>
      <w:r w:rsidR="00BA55C0">
        <w:rPr>
          <w:rFonts w:ascii="Arial" w:hAnsi="Arial"/>
          <w:sz w:val="20"/>
          <w:szCs w:val="20"/>
        </w:rPr>
        <w:t>promotes</w:t>
      </w:r>
      <w:r w:rsidR="004537A0">
        <w:rPr>
          <w:rFonts w:ascii="Arial" w:hAnsi="Arial"/>
          <w:sz w:val="20"/>
          <w:szCs w:val="20"/>
        </w:rPr>
        <w:t xml:space="preserve"> opportunit</w:t>
      </w:r>
      <w:r w:rsidR="00BA55C0">
        <w:rPr>
          <w:rFonts w:ascii="Arial" w:hAnsi="Arial"/>
          <w:sz w:val="20"/>
          <w:szCs w:val="20"/>
        </w:rPr>
        <w:t>ies</w:t>
      </w:r>
      <w:r w:rsidR="004537A0">
        <w:rPr>
          <w:rFonts w:ascii="Arial" w:hAnsi="Arial"/>
          <w:sz w:val="20"/>
          <w:szCs w:val="20"/>
        </w:rPr>
        <w:t xml:space="preserve"> for exchange fellowships.</w:t>
      </w:r>
    </w:p>
    <w:p w:rsidR="004537A0" w:rsidRPr="00D8411A" w:rsidRDefault="00F654B5" w:rsidP="00C73623">
      <w:pPr>
        <w:pStyle w:val="AHPRASubhead"/>
        <w:spacing w:after="0"/>
        <w:rPr>
          <w:b w:val="0"/>
          <w:color w:val="auto"/>
        </w:rPr>
      </w:pPr>
      <w:r>
        <w:rPr>
          <w:b w:val="0"/>
          <w:color w:val="auto"/>
          <w:szCs w:val="20"/>
        </w:rPr>
        <w:t>IMGs</w:t>
      </w:r>
      <w:r w:rsidR="004537A0" w:rsidRPr="00AC32A7">
        <w:rPr>
          <w:b w:val="0"/>
          <w:color w:val="auto"/>
          <w:szCs w:val="20"/>
        </w:rPr>
        <w:t xml:space="preserve"> </w:t>
      </w:r>
      <w:r w:rsidR="00FA27A5">
        <w:rPr>
          <w:b w:val="0"/>
          <w:color w:val="auto"/>
          <w:szCs w:val="20"/>
        </w:rPr>
        <w:t xml:space="preserve">eligible for </w:t>
      </w:r>
      <w:r w:rsidR="00992FB7">
        <w:rPr>
          <w:b w:val="0"/>
          <w:color w:val="auto"/>
          <w:szCs w:val="20"/>
        </w:rPr>
        <w:t xml:space="preserve">the </w:t>
      </w:r>
      <w:r w:rsidR="004B5822" w:rsidRPr="00992FB7">
        <w:rPr>
          <w:b w:val="0"/>
          <w:color w:val="auto"/>
          <w:szCs w:val="20"/>
        </w:rPr>
        <w:t>short-term training in a medical specialty</w:t>
      </w:r>
      <w:r w:rsidR="00992FB7">
        <w:rPr>
          <w:b w:val="0"/>
          <w:color w:val="auto"/>
          <w:szCs w:val="20"/>
        </w:rPr>
        <w:t xml:space="preserve"> </w:t>
      </w:r>
      <w:r w:rsidR="0031627E">
        <w:rPr>
          <w:b w:val="0"/>
          <w:color w:val="auto"/>
          <w:szCs w:val="20"/>
        </w:rPr>
        <w:t>pathway</w:t>
      </w:r>
      <w:r w:rsidR="00FA27A5" w:rsidRPr="00992FB7">
        <w:rPr>
          <w:b w:val="0"/>
          <w:color w:val="auto"/>
          <w:szCs w:val="20"/>
        </w:rPr>
        <w:t xml:space="preserve"> </w:t>
      </w:r>
      <w:r w:rsidR="004537A0" w:rsidRPr="00AC32A7">
        <w:rPr>
          <w:b w:val="0"/>
          <w:color w:val="auto"/>
          <w:szCs w:val="20"/>
        </w:rPr>
        <w:t xml:space="preserve">can apply for limited registration for postgraduate training or supervised practice. </w:t>
      </w:r>
      <w:r w:rsidR="004537A0" w:rsidRPr="00AC32A7">
        <w:rPr>
          <w:b w:val="0"/>
          <w:color w:val="auto"/>
        </w:rPr>
        <w:t xml:space="preserve">Medical practitioners with </w:t>
      </w:r>
      <w:r w:rsidR="004537A0">
        <w:rPr>
          <w:b w:val="0"/>
          <w:color w:val="auto"/>
        </w:rPr>
        <w:t>this type of registration</w:t>
      </w:r>
      <w:r w:rsidR="004537A0" w:rsidRPr="00AC32A7">
        <w:rPr>
          <w:b w:val="0"/>
          <w:color w:val="auto"/>
        </w:rPr>
        <w:t xml:space="preserve"> must comply</w:t>
      </w:r>
      <w:r w:rsidR="004537A0">
        <w:rPr>
          <w:b w:val="0"/>
          <w:color w:val="auto"/>
        </w:rPr>
        <w:t xml:space="preserve"> with</w:t>
      </w:r>
      <w:r w:rsidR="00C73623">
        <w:rPr>
          <w:b w:val="0"/>
          <w:color w:val="auto"/>
        </w:rPr>
        <w:t xml:space="preserve"> the supervision and training requirements on registration approved by the Medical Board of Australia (the Board).</w:t>
      </w:r>
    </w:p>
    <w:p w:rsidR="004537A0" w:rsidRDefault="004537A0" w:rsidP="004537A0">
      <w:pPr>
        <w:pStyle w:val="AHPRASubhead"/>
        <w:spacing w:after="0"/>
        <w:rPr>
          <w:b w:val="0"/>
          <w:color w:val="auto"/>
          <w:szCs w:val="20"/>
        </w:rPr>
      </w:pPr>
    </w:p>
    <w:p w:rsidR="004537A0" w:rsidRDefault="00992FB7" w:rsidP="004537A0">
      <w:pPr>
        <w:pStyle w:val="AHPRASubhead"/>
        <w:spacing w:after="0"/>
        <w:rPr>
          <w:b w:val="0"/>
          <w:color w:val="auto"/>
          <w:szCs w:val="20"/>
        </w:rPr>
      </w:pPr>
      <w:r>
        <w:rPr>
          <w:b w:val="0"/>
          <w:color w:val="auto"/>
          <w:szCs w:val="20"/>
        </w:rPr>
        <w:t>The s</w:t>
      </w:r>
      <w:r w:rsidR="004B5822" w:rsidRPr="00992FB7">
        <w:rPr>
          <w:b w:val="0"/>
          <w:color w:val="auto"/>
          <w:szCs w:val="20"/>
        </w:rPr>
        <w:t xml:space="preserve">hort-term </w:t>
      </w:r>
      <w:r>
        <w:rPr>
          <w:b w:val="0"/>
          <w:color w:val="auto"/>
          <w:szCs w:val="20"/>
        </w:rPr>
        <w:t xml:space="preserve">training in a medical specialty pathway </w:t>
      </w:r>
      <w:r w:rsidR="004537A0">
        <w:rPr>
          <w:b w:val="0"/>
          <w:color w:val="auto"/>
          <w:szCs w:val="20"/>
        </w:rPr>
        <w:t xml:space="preserve">does not lead to general or specialist registration. Medical practitioners who intend to practise in Australia for more than two years </w:t>
      </w:r>
      <w:r w:rsidR="00D139B9">
        <w:rPr>
          <w:b w:val="0"/>
          <w:color w:val="auto"/>
          <w:szCs w:val="20"/>
        </w:rPr>
        <w:t>need to</w:t>
      </w:r>
      <w:r w:rsidR="004537A0">
        <w:rPr>
          <w:b w:val="0"/>
          <w:color w:val="auto"/>
          <w:szCs w:val="20"/>
        </w:rPr>
        <w:t xml:space="preserve"> </w:t>
      </w:r>
      <w:r w:rsidR="004537A0" w:rsidRPr="0040472E">
        <w:rPr>
          <w:b w:val="0"/>
          <w:color w:val="auto"/>
          <w:szCs w:val="20"/>
        </w:rPr>
        <w:t xml:space="preserve">meet the requirements for the </w:t>
      </w:r>
      <w:r w:rsidR="00734987" w:rsidRPr="0040472E">
        <w:rPr>
          <w:b w:val="0"/>
          <w:color w:val="auto"/>
          <w:szCs w:val="20"/>
        </w:rPr>
        <w:t xml:space="preserve">competent authority pathway, </w:t>
      </w:r>
      <w:r w:rsidR="004537A0" w:rsidRPr="0040472E">
        <w:rPr>
          <w:b w:val="0"/>
          <w:color w:val="auto"/>
          <w:szCs w:val="20"/>
        </w:rPr>
        <w:t>standard pathway (AMC certificate) or</w:t>
      </w:r>
      <w:r w:rsidR="004537A0">
        <w:rPr>
          <w:b w:val="0"/>
          <w:color w:val="auto"/>
          <w:szCs w:val="20"/>
        </w:rPr>
        <w:t xml:space="preserve"> specialist pathway (either specialist </w:t>
      </w:r>
      <w:r w:rsidR="007E374B">
        <w:rPr>
          <w:b w:val="0"/>
          <w:color w:val="auto"/>
          <w:szCs w:val="20"/>
        </w:rPr>
        <w:t xml:space="preserve">recognition </w:t>
      </w:r>
      <w:r w:rsidR="004537A0">
        <w:rPr>
          <w:b w:val="0"/>
          <w:color w:val="auto"/>
          <w:szCs w:val="20"/>
        </w:rPr>
        <w:t xml:space="preserve">or area of need). </w:t>
      </w:r>
    </w:p>
    <w:p w:rsidR="004537A0" w:rsidRDefault="004537A0" w:rsidP="004537A0">
      <w:pPr>
        <w:pStyle w:val="AHPRASubhead"/>
        <w:spacing w:after="0"/>
        <w:rPr>
          <w:b w:val="0"/>
          <w:color w:val="auto"/>
          <w:szCs w:val="20"/>
        </w:rPr>
      </w:pPr>
    </w:p>
    <w:p w:rsidR="004537A0" w:rsidRPr="00E4197D" w:rsidRDefault="004537A0" w:rsidP="00BB0613">
      <w:pPr>
        <w:pStyle w:val="AHPRASubhead"/>
        <w:numPr>
          <w:ilvl w:val="0"/>
          <w:numId w:val="3"/>
        </w:numPr>
      </w:pPr>
      <w:r w:rsidRPr="00E4197D">
        <w:t>Purpose of th</w:t>
      </w:r>
      <w:r w:rsidR="002C2172">
        <w:t>ese</w:t>
      </w:r>
      <w:r w:rsidRPr="00E4197D">
        <w:t xml:space="preserve"> </w:t>
      </w:r>
      <w:r w:rsidR="00D12D9B" w:rsidRPr="00E4197D">
        <w:t>guideline</w:t>
      </w:r>
      <w:r w:rsidR="002C2172">
        <w:t>s</w:t>
      </w:r>
    </w:p>
    <w:p w:rsidR="004537A0" w:rsidRDefault="00D775BD" w:rsidP="004537A0">
      <w:pPr>
        <w:pStyle w:val="AHPRASubhead"/>
        <w:rPr>
          <w:b w:val="0"/>
          <w:color w:val="auto"/>
          <w:szCs w:val="20"/>
        </w:rPr>
      </w:pPr>
      <w:r>
        <w:rPr>
          <w:b w:val="0"/>
          <w:color w:val="auto"/>
          <w:szCs w:val="20"/>
        </w:rPr>
        <w:t>These guidelines have</w:t>
      </w:r>
      <w:r w:rsidR="004537A0">
        <w:rPr>
          <w:b w:val="0"/>
          <w:color w:val="auto"/>
          <w:szCs w:val="20"/>
        </w:rPr>
        <w:t xml:space="preserve"> been developed to </w:t>
      </w:r>
      <w:r w:rsidR="00BA55C0">
        <w:rPr>
          <w:b w:val="0"/>
          <w:color w:val="auto"/>
          <w:szCs w:val="20"/>
        </w:rPr>
        <w:t>inform</w:t>
      </w:r>
      <w:r w:rsidR="004537A0">
        <w:rPr>
          <w:b w:val="0"/>
          <w:color w:val="auto"/>
          <w:szCs w:val="20"/>
        </w:rPr>
        <w:t xml:space="preserve"> </w:t>
      </w:r>
      <w:r w:rsidR="00F654B5">
        <w:rPr>
          <w:b w:val="0"/>
          <w:color w:val="auto"/>
          <w:szCs w:val="20"/>
        </w:rPr>
        <w:t>IMGs</w:t>
      </w:r>
      <w:r w:rsidR="004537A0">
        <w:rPr>
          <w:b w:val="0"/>
          <w:color w:val="auto"/>
          <w:szCs w:val="20"/>
        </w:rPr>
        <w:t xml:space="preserve"> and specialist </w:t>
      </w:r>
      <w:r w:rsidR="00E8442B">
        <w:rPr>
          <w:b w:val="0"/>
          <w:color w:val="auto"/>
          <w:szCs w:val="20"/>
        </w:rPr>
        <w:t xml:space="preserve">medical </w:t>
      </w:r>
      <w:r w:rsidR="004537A0">
        <w:rPr>
          <w:b w:val="0"/>
          <w:color w:val="auto"/>
          <w:szCs w:val="20"/>
        </w:rPr>
        <w:t xml:space="preserve">colleges about the requirements for registration for </w:t>
      </w:r>
      <w:r w:rsidR="00F654B5">
        <w:rPr>
          <w:b w:val="0"/>
          <w:color w:val="auto"/>
          <w:szCs w:val="20"/>
        </w:rPr>
        <w:t>IMGs</w:t>
      </w:r>
      <w:r w:rsidR="004537A0">
        <w:rPr>
          <w:b w:val="0"/>
          <w:color w:val="auto"/>
          <w:szCs w:val="20"/>
        </w:rPr>
        <w:t xml:space="preserve"> who are </w:t>
      </w:r>
      <w:r w:rsidR="00992FB7">
        <w:rPr>
          <w:b w:val="0"/>
          <w:color w:val="auto"/>
          <w:szCs w:val="20"/>
        </w:rPr>
        <w:t>eligible for the short-</w:t>
      </w:r>
      <w:r w:rsidR="00FA27A5">
        <w:rPr>
          <w:b w:val="0"/>
          <w:color w:val="auto"/>
          <w:szCs w:val="20"/>
        </w:rPr>
        <w:t>term training in a medical specialty</w:t>
      </w:r>
      <w:r w:rsidR="00992FB7">
        <w:rPr>
          <w:b w:val="0"/>
          <w:color w:val="auto"/>
          <w:szCs w:val="20"/>
        </w:rPr>
        <w:t xml:space="preserve"> pathway</w:t>
      </w:r>
      <w:r w:rsidR="0031627E">
        <w:rPr>
          <w:b w:val="0"/>
          <w:color w:val="auto"/>
          <w:szCs w:val="20"/>
        </w:rPr>
        <w:t xml:space="preserve">. </w:t>
      </w:r>
      <w:r w:rsidR="003A79A4">
        <w:rPr>
          <w:b w:val="0"/>
          <w:color w:val="auto"/>
          <w:szCs w:val="20"/>
        </w:rPr>
        <w:t>They</w:t>
      </w:r>
      <w:r w:rsidR="004537A0">
        <w:rPr>
          <w:b w:val="0"/>
          <w:color w:val="auto"/>
          <w:szCs w:val="20"/>
        </w:rPr>
        <w:t xml:space="preserve"> also </w:t>
      </w:r>
      <w:r w:rsidR="003A79A4">
        <w:rPr>
          <w:b w:val="0"/>
          <w:color w:val="auto"/>
          <w:szCs w:val="20"/>
        </w:rPr>
        <w:t>describe</w:t>
      </w:r>
      <w:r w:rsidR="004537A0">
        <w:rPr>
          <w:b w:val="0"/>
          <w:color w:val="auto"/>
          <w:szCs w:val="20"/>
        </w:rPr>
        <w:t xml:space="preserve"> the role of the specialist </w:t>
      </w:r>
      <w:r w:rsidR="00E8442B">
        <w:rPr>
          <w:b w:val="0"/>
          <w:color w:val="auto"/>
          <w:szCs w:val="20"/>
        </w:rPr>
        <w:t xml:space="preserve">medical </w:t>
      </w:r>
      <w:r w:rsidR="004537A0">
        <w:rPr>
          <w:b w:val="0"/>
          <w:color w:val="auto"/>
          <w:szCs w:val="20"/>
        </w:rPr>
        <w:t xml:space="preserve">colleges </w:t>
      </w:r>
      <w:r w:rsidR="00E8442B">
        <w:rPr>
          <w:b w:val="0"/>
          <w:color w:val="auto"/>
          <w:szCs w:val="20"/>
        </w:rPr>
        <w:t xml:space="preserve">accredited by the AMC </w:t>
      </w:r>
      <w:r w:rsidR="00611A0F">
        <w:rPr>
          <w:b w:val="0"/>
          <w:color w:val="auto"/>
          <w:szCs w:val="20"/>
        </w:rPr>
        <w:t>that</w:t>
      </w:r>
      <w:r w:rsidR="00920A8C">
        <w:rPr>
          <w:b w:val="0"/>
          <w:color w:val="auto"/>
          <w:szCs w:val="20"/>
        </w:rPr>
        <w:t xml:space="preserve"> advise</w:t>
      </w:r>
      <w:r w:rsidR="004537A0">
        <w:rPr>
          <w:b w:val="0"/>
          <w:color w:val="auto"/>
          <w:szCs w:val="20"/>
        </w:rPr>
        <w:t xml:space="preserve"> the Board about the suitability of the training position for the specific applicant for registration.</w:t>
      </w:r>
    </w:p>
    <w:p w:rsidR="00154866" w:rsidRDefault="00B13EF6" w:rsidP="00D00FB3">
      <w:pPr>
        <w:pStyle w:val="AHPRASubhead"/>
        <w:rPr>
          <w:b w:val="0"/>
        </w:rPr>
      </w:pPr>
      <w:r>
        <w:rPr>
          <w:b w:val="0"/>
          <w:color w:val="auto"/>
          <w:szCs w:val="20"/>
        </w:rPr>
        <w:t xml:space="preserve">These guidelines </w:t>
      </w:r>
      <w:r w:rsidR="004537A0">
        <w:rPr>
          <w:b w:val="0"/>
          <w:color w:val="auto"/>
          <w:szCs w:val="20"/>
        </w:rPr>
        <w:t xml:space="preserve">should be read in conjunction with the Board’s registration standard for limited registration </w:t>
      </w:r>
      <w:r w:rsidR="00992FB7">
        <w:rPr>
          <w:b w:val="0"/>
          <w:color w:val="auto"/>
          <w:szCs w:val="20"/>
        </w:rPr>
        <w:t xml:space="preserve">for </w:t>
      </w:r>
      <w:r w:rsidR="004537A0">
        <w:rPr>
          <w:b w:val="0"/>
          <w:color w:val="auto"/>
          <w:szCs w:val="20"/>
        </w:rPr>
        <w:t xml:space="preserve">postgraduate training or supervised </w:t>
      </w:r>
      <w:r w:rsidR="00611A0F">
        <w:rPr>
          <w:b w:val="0"/>
          <w:color w:val="auto"/>
          <w:szCs w:val="20"/>
        </w:rPr>
        <w:t>practice, which</w:t>
      </w:r>
      <w:r w:rsidR="004537A0">
        <w:rPr>
          <w:b w:val="0"/>
          <w:color w:val="auto"/>
          <w:szCs w:val="20"/>
        </w:rPr>
        <w:t xml:space="preserve"> sets out the requirements for this </w:t>
      </w:r>
      <w:r w:rsidR="00C65095">
        <w:rPr>
          <w:b w:val="0"/>
          <w:color w:val="auto"/>
          <w:szCs w:val="20"/>
        </w:rPr>
        <w:t xml:space="preserve">type </w:t>
      </w:r>
      <w:r w:rsidR="004537A0">
        <w:rPr>
          <w:b w:val="0"/>
          <w:color w:val="auto"/>
          <w:szCs w:val="20"/>
        </w:rPr>
        <w:t xml:space="preserve">of registration </w:t>
      </w:r>
      <w:r w:rsidR="00BA55C0">
        <w:rPr>
          <w:b w:val="0"/>
          <w:color w:val="auto"/>
          <w:szCs w:val="20"/>
        </w:rPr>
        <w:t>and</w:t>
      </w:r>
      <w:r w:rsidR="004537A0">
        <w:rPr>
          <w:b w:val="0"/>
          <w:color w:val="auto"/>
          <w:szCs w:val="20"/>
        </w:rPr>
        <w:t xml:space="preserve"> the specific requirements for </w:t>
      </w:r>
      <w:r w:rsidR="00992FB7">
        <w:rPr>
          <w:b w:val="0"/>
          <w:color w:val="auto"/>
          <w:szCs w:val="20"/>
        </w:rPr>
        <w:t>the short-term training in a medical specialty pathway.</w:t>
      </w:r>
      <w:r w:rsidR="00154866">
        <w:br w:type="page"/>
      </w:r>
    </w:p>
    <w:p w:rsidR="004537A0" w:rsidRPr="00E4197D" w:rsidRDefault="004537A0" w:rsidP="00BB0613">
      <w:pPr>
        <w:pStyle w:val="AHPRASubhead"/>
        <w:numPr>
          <w:ilvl w:val="0"/>
          <w:numId w:val="3"/>
        </w:numPr>
      </w:pPr>
      <w:r w:rsidRPr="00E4197D">
        <w:lastRenderedPageBreak/>
        <w:t xml:space="preserve">Eligibility for </w:t>
      </w:r>
      <w:r w:rsidR="00992FB7" w:rsidRPr="00E4197D">
        <w:t xml:space="preserve">the </w:t>
      </w:r>
      <w:r w:rsidR="00FA27A5" w:rsidRPr="00E4197D">
        <w:t>short-term training in a medical specialty</w:t>
      </w:r>
      <w:r w:rsidR="00992FB7" w:rsidRPr="00E4197D">
        <w:t xml:space="preserve"> pathway</w:t>
      </w:r>
    </w:p>
    <w:p w:rsidR="00BA55C0" w:rsidRDefault="00992FB7" w:rsidP="00BA55C0">
      <w:pPr>
        <w:rPr>
          <w:rFonts w:ascii="Arial" w:hAnsi="Arial"/>
          <w:sz w:val="20"/>
          <w:szCs w:val="20"/>
        </w:rPr>
      </w:pPr>
      <w:r>
        <w:rPr>
          <w:rFonts w:ascii="Arial" w:hAnsi="Arial"/>
          <w:sz w:val="20"/>
          <w:szCs w:val="20"/>
        </w:rPr>
        <w:t>The s</w:t>
      </w:r>
      <w:r w:rsidR="00FA27A5">
        <w:rPr>
          <w:rFonts w:ascii="Arial" w:hAnsi="Arial"/>
          <w:sz w:val="20"/>
          <w:szCs w:val="20"/>
        </w:rPr>
        <w:t>hort</w:t>
      </w:r>
      <w:r w:rsidR="00CC4D35">
        <w:rPr>
          <w:rFonts w:ascii="Arial" w:hAnsi="Arial"/>
          <w:sz w:val="20"/>
          <w:szCs w:val="20"/>
        </w:rPr>
        <w:t>-</w:t>
      </w:r>
      <w:r w:rsidR="00FA27A5">
        <w:rPr>
          <w:rFonts w:ascii="Arial" w:hAnsi="Arial"/>
          <w:sz w:val="20"/>
          <w:szCs w:val="20"/>
        </w:rPr>
        <w:t>term training</w:t>
      </w:r>
      <w:r>
        <w:rPr>
          <w:rFonts w:ascii="Arial" w:hAnsi="Arial"/>
          <w:sz w:val="20"/>
          <w:szCs w:val="20"/>
        </w:rPr>
        <w:t xml:space="preserve"> in a medical speciality pathway</w:t>
      </w:r>
      <w:r w:rsidR="004537A0">
        <w:rPr>
          <w:rFonts w:ascii="Arial" w:hAnsi="Arial"/>
          <w:sz w:val="20"/>
          <w:szCs w:val="20"/>
        </w:rPr>
        <w:t xml:space="preserve"> is available to</w:t>
      </w:r>
      <w:r w:rsidR="002A2FD6">
        <w:rPr>
          <w:rFonts w:ascii="Arial" w:hAnsi="Arial"/>
          <w:sz w:val="20"/>
          <w:szCs w:val="20"/>
        </w:rPr>
        <w:t xml:space="preserve"> </w:t>
      </w:r>
      <w:r w:rsidR="00F654B5">
        <w:rPr>
          <w:rFonts w:ascii="Arial" w:hAnsi="Arial"/>
          <w:sz w:val="20"/>
          <w:szCs w:val="20"/>
        </w:rPr>
        <w:t>IMGs</w:t>
      </w:r>
      <w:r w:rsidR="002A2FD6">
        <w:rPr>
          <w:rFonts w:ascii="Arial" w:hAnsi="Arial"/>
          <w:sz w:val="20"/>
          <w:szCs w:val="20"/>
        </w:rPr>
        <w:t xml:space="preserve"> who</w:t>
      </w:r>
      <w:r w:rsidR="00BA55C0">
        <w:rPr>
          <w:rFonts w:ascii="Arial" w:hAnsi="Arial"/>
          <w:sz w:val="20"/>
          <w:szCs w:val="20"/>
        </w:rPr>
        <w:t xml:space="preserve"> </w:t>
      </w:r>
      <w:r w:rsidR="00A65503" w:rsidRPr="00A65503">
        <w:rPr>
          <w:rFonts w:ascii="Arial" w:hAnsi="Arial"/>
          <w:sz w:val="20"/>
          <w:szCs w:val="20"/>
        </w:rPr>
        <w:t xml:space="preserve">are applying for limited registration </w:t>
      </w:r>
      <w:r w:rsidR="00BA55C0">
        <w:rPr>
          <w:rFonts w:ascii="Arial" w:hAnsi="Arial"/>
          <w:sz w:val="20"/>
          <w:szCs w:val="20"/>
        </w:rPr>
        <w:t xml:space="preserve">for </w:t>
      </w:r>
      <w:r w:rsidR="00A65503" w:rsidRPr="00A65503">
        <w:rPr>
          <w:rFonts w:ascii="Arial" w:hAnsi="Arial"/>
          <w:sz w:val="20"/>
          <w:szCs w:val="20"/>
        </w:rPr>
        <w:t>postgraduate training or supervised practice</w:t>
      </w:r>
      <w:r w:rsidR="00FF5259">
        <w:rPr>
          <w:rFonts w:ascii="Arial" w:hAnsi="Arial"/>
          <w:sz w:val="20"/>
          <w:szCs w:val="20"/>
        </w:rPr>
        <w:t>,</w:t>
      </w:r>
      <w:r w:rsidR="00A65503" w:rsidRPr="00A65503">
        <w:rPr>
          <w:rFonts w:ascii="Arial" w:hAnsi="Arial"/>
          <w:sz w:val="20"/>
          <w:szCs w:val="20"/>
        </w:rPr>
        <w:t xml:space="preserve"> </w:t>
      </w:r>
      <w:r w:rsidR="00AA60E7" w:rsidRPr="00E4197D">
        <w:rPr>
          <w:rFonts w:ascii="Arial" w:hAnsi="Arial"/>
          <w:b/>
          <w:sz w:val="20"/>
          <w:szCs w:val="20"/>
        </w:rPr>
        <w:t>and</w:t>
      </w:r>
    </w:p>
    <w:p w:rsidR="00A65503" w:rsidRDefault="004537A0" w:rsidP="0040472E">
      <w:pPr>
        <w:numPr>
          <w:ilvl w:val="0"/>
          <w:numId w:val="35"/>
        </w:numPr>
        <w:spacing w:after="120"/>
        <w:ind w:left="426" w:hanging="426"/>
        <w:rPr>
          <w:rFonts w:ascii="Arial" w:hAnsi="Arial"/>
          <w:sz w:val="20"/>
          <w:szCs w:val="20"/>
        </w:rPr>
      </w:pPr>
      <w:r>
        <w:rPr>
          <w:rFonts w:ascii="Arial" w:hAnsi="Arial"/>
          <w:sz w:val="20"/>
          <w:szCs w:val="20"/>
        </w:rPr>
        <w:t>a</w:t>
      </w:r>
      <w:r w:rsidRPr="00D53D54">
        <w:rPr>
          <w:rFonts w:ascii="Arial" w:hAnsi="Arial"/>
          <w:sz w:val="20"/>
          <w:szCs w:val="20"/>
        </w:rPr>
        <w:t xml:space="preserve">re recognised </w:t>
      </w:r>
      <w:r w:rsidR="00324861">
        <w:rPr>
          <w:rFonts w:ascii="Arial" w:hAnsi="Arial"/>
          <w:sz w:val="20"/>
          <w:szCs w:val="20"/>
        </w:rPr>
        <w:t xml:space="preserve">as </w:t>
      </w:r>
      <w:r w:rsidR="00BA4CC3">
        <w:rPr>
          <w:rFonts w:ascii="Arial" w:hAnsi="Arial"/>
          <w:sz w:val="20"/>
          <w:szCs w:val="20"/>
        </w:rPr>
        <w:t xml:space="preserve">qualified </w:t>
      </w:r>
      <w:r w:rsidRPr="00D53D54">
        <w:rPr>
          <w:rFonts w:ascii="Arial" w:hAnsi="Arial"/>
          <w:sz w:val="20"/>
          <w:szCs w:val="20"/>
        </w:rPr>
        <w:t xml:space="preserve">specialists in </w:t>
      </w:r>
      <w:r w:rsidR="009A1DA1">
        <w:rPr>
          <w:rFonts w:ascii="Arial" w:hAnsi="Arial"/>
          <w:sz w:val="20"/>
          <w:szCs w:val="20"/>
        </w:rPr>
        <w:t xml:space="preserve">another </w:t>
      </w:r>
      <w:r w:rsidRPr="00D53D54">
        <w:rPr>
          <w:rFonts w:ascii="Arial" w:hAnsi="Arial"/>
          <w:sz w:val="20"/>
          <w:szCs w:val="20"/>
        </w:rPr>
        <w:t>country of training</w:t>
      </w:r>
      <w:r w:rsidR="009A1DA1">
        <w:rPr>
          <w:rFonts w:ascii="Arial" w:hAnsi="Arial"/>
          <w:sz w:val="20"/>
          <w:szCs w:val="20"/>
        </w:rPr>
        <w:t xml:space="preserve"> (outside Australia)</w:t>
      </w:r>
      <w:r w:rsidR="00FF5259">
        <w:rPr>
          <w:rFonts w:ascii="Arial" w:hAnsi="Arial"/>
          <w:sz w:val="20"/>
          <w:szCs w:val="20"/>
        </w:rPr>
        <w:t xml:space="preserve">, </w:t>
      </w:r>
      <w:r w:rsidR="00AA60E7" w:rsidRPr="00E4197D">
        <w:rPr>
          <w:rFonts w:ascii="Arial" w:hAnsi="Arial"/>
          <w:b/>
          <w:sz w:val="20"/>
          <w:szCs w:val="20"/>
        </w:rPr>
        <w:t>or</w:t>
      </w:r>
    </w:p>
    <w:p w:rsidR="00A65503" w:rsidRDefault="004537A0" w:rsidP="0040472E">
      <w:pPr>
        <w:numPr>
          <w:ilvl w:val="0"/>
          <w:numId w:val="35"/>
        </w:numPr>
        <w:spacing w:after="120"/>
        <w:ind w:left="426" w:hanging="426"/>
        <w:rPr>
          <w:rFonts w:ascii="Arial" w:hAnsi="Arial"/>
          <w:sz w:val="20"/>
          <w:szCs w:val="20"/>
        </w:rPr>
      </w:pPr>
      <w:r>
        <w:rPr>
          <w:rFonts w:ascii="Arial" w:hAnsi="Arial"/>
          <w:sz w:val="20"/>
          <w:szCs w:val="20"/>
        </w:rPr>
        <w:t xml:space="preserve">are </w:t>
      </w:r>
      <w:r w:rsidRPr="00D53D54">
        <w:rPr>
          <w:rFonts w:ascii="Arial" w:hAnsi="Arial"/>
          <w:sz w:val="20"/>
          <w:szCs w:val="20"/>
        </w:rPr>
        <w:t>specialist</w:t>
      </w:r>
      <w:r>
        <w:rPr>
          <w:rFonts w:ascii="Arial" w:hAnsi="Arial"/>
          <w:sz w:val="20"/>
          <w:szCs w:val="20"/>
        </w:rPr>
        <w:t>s</w:t>
      </w:r>
      <w:r w:rsidRPr="00D53D54">
        <w:rPr>
          <w:rFonts w:ascii="Arial" w:hAnsi="Arial"/>
          <w:sz w:val="20"/>
          <w:szCs w:val="20"/>
        </w:rPr>
        <w:t xml:space="preserve">-in-training </w:t>
      </w:r>
      <w:r>
        <w:rPr>
          <w:rFonts w:ascii="Arial" w:hAnsi="Arial"/>
          <w:sz w:val="20"/>
          <w:szCs w:val="20"/>
        </w:rPr>
        <w:t xml:space="preserve">in </w:t>
      </w:r>
      <w:r w:rsidR="009A1DA1">
        <w:rPr>
          <w:rFonts w:ascii="Arial" w:hAnsi="Arial"/>
          <w:sz w:val="20"/>
          <w:szCs w:val="20"/>
        </w:rPr>
        <w:t xml:space="preserve">another </w:t>
      </w:r>
      <w:r>
        <w:rPr>
          <w:rFonts w:ascii="Arial" w:hAnsi="Arial"/>
          <w:sz w:val="20"/>
          <w:szCs w:val="20"/>
        </w:rPr>
        <w:t>country (outside Australia)</w:t>
      </w:r>
      <w:r w:rsidR="00FF5259">
        <w:rPr>
          <w:rFonts w:ascii="Arial" w:hAnsi="Arial"/>
          <w:sz w:val="20"/>
          <w:szCs w:val="20"/>
        </w:rPr>
        <w:t xml:space="preserve">, </w:t>
      </w:r>
      <w:r>
        <w:rPr>
          <w:rFonts w:ascii="Arial" w:hAnsi="Arial"/>
          <w:sz w:val="20"/>
          <w:szCs w:val="20"/>
        </w:rPr>
        <w:t>and who:</w:t>
      </w:r>
    </w:p>
    <w:p w:rsidR="00A65503" w:rsidRDefault="004537A0" w:rsidP="0040472E">
      <w:pPr>
        <w:numPr>
          <w:ilvl w:val="0"/>
          <w:numId w:val="36"/>
        </w:numPr>
        <w:spacing w:after="120"/>
        <w:ind w:left="851" w:hanging="425"/>
        <w:rPr>
          <w:rFonts w:ascii="Arial" w:hAnsi="Arial"/>
          <w:sz w:val="20"/>
          <w:szCs w:val="20"/>
        </w:rPr>
      </w:pPr>
      <w:r>
        <w:rPr>
          <w:rFonts w:ascii="Arial" w:hAnsi="Arial"/>
          <w:sz w:val="20"/>
          <w:szCs w:val="20"/>
        </w:rPr>
        <w:t xml:space="preserve">are </w:t>
      </w:r>
      <w:r w:rsidR="004B4E21">
        <w:rPr>
          <w:rFonts w:ascii="Arial" w:hAnsi="Arial"/>
          <w:sz w:val="20"/>
          <w:szCs w:val="20"/>
        </w:rPr>
        <w:t xml:space="preserve">likely to be </w:t>
      </w:r>
      <w:r w:rsidR="009A1DA1">
        <w:rPr>
          <w:rFonts w:ascii="Arial" w:hAnsi="Arial"/>
          <w:sz w:val="20"/>
          <w:szCs w:val="20"/>
        </w:rPr>
        <w:t xml:space="preserve">no more than two </w:t>
      </w:r>
      <w:r w:rsidRPr="00D53D54">
        <w:rPr>
          <w:rFonts w:ascii="Arial" w:hAnsi="Arial"/>
          <w:sz w:val="20"/>
          <w:szCs w:val="20"/>
        </w:rPr>
        <w:t>years away from completing their specialist training</w:t>
      </w:r>
      <w:r w:rsidR="009A1DA1">
        <w:rPr>
          <w:rFonts w:ascii="Arial" w:hAnsi="Arial"/>
          <w:sz w:val="20"/>
          <w:szCs w:val="20"/>
        </w:rPr>
        <w:t xml:space="preserve">, </w:t>
      </w:r>
      <w:r w:rsidR="00D139B9">
        <w:rPr>
          <w:rFonts w:ascii="Arial" w:hAnsi="Arial"/>
          <w:sz w:val="20"/>
          <w:szCs w:val="20"/>
        </w:rPr>
        <w:t>and</w:t>
      </w:r>
    </w:p>
    <w:p w:rsidR="00A65503" w:rsidRDefault="004537A0" w:rsidP="0040472E">
      <w:pPr>
        <w:numPr>
          <w:ilvl w:val="0"/>
          <w:numId w:val="36"/>
        </w:numPr>
        <w:spacing w:after="120"/>
        <w:ind w:left="851" w:hanging="425"/>
        <w:rPr>
          <w:rFonts w:ascii="Arial" w:hAnsi="Arial"/>
          <w:sz w:val="20"/>
          <w:szCs w:val="20"/>
        </w:rPr>
      </w:pPr>
      <w:r>
        <w:rPr>
          <w:rFonts w:ascii="Arial" w:hAnsi="Arial"/>
          <w:sz w:val="20"/>
          <w:szCs w:val="20"/>
        </w:rPr>
        <w:t>have passed a basic specialist examination or have satisfactorily completed substantial training (generally</w:t>
      </w:r>
      <w:r w:rsidR="007B152C">
        <w:rPr>
          <w:rFonts w:ascii="Arial" w:hAnsi="Arial"/>
          <w:sz w:val="20"/>
          <w:szCs w:val="20"/>
        </w:rPr>
        <w:t xml:space="preserve"> three</w:t>
      </w:r>
      <w:r>
        <w:rPr>
          <w:rFonts w:ascii="Arial" w:hAnsi="Arial"/>
          <w:sz w:val="20"/>
          <w:szCs w:val="20"/>
        </w:rPr>
        <w:t xml:space="preserve"> or more years</w:t>
      </w:r>
      <w:r w:rsidR="0031627E">
        <w:rPr>
          <w:rFonts w:ascii="Arial" w:hAnsi="Arial"/>
          <w:sz w:val="20"/>
          <w:szCs w:val="20"/>
        </w:rPr>
        <w:t>,</w:t>
      </w:r>
      <w:r w:rsidR="007B152C">
        <w:rPr>
          <w:rFonts w:ascii="Arial" w:hAnsi="Arial"/>
          <w:sz w:val="20"/>
          <w:szCs w:val="20"/>
        </w:rPr>
        <w:t xml:space="preserve"> i.e.</w:t>
      </w:r>
      <w:r>
        <w:rPr>
          <w:rFonts w:ascii="Arial" w:hAnsi="Arial"/>
          <w:sz w:val="20"/>
          <w:szCs w:val="20"/>
        </w:rPr>
        <w:t xml:space="preserve"> PGY 5)</w:t>
      </w:r>
      <w:r w:rsidRPr="008B1F81">
        <w:rPr>
          <w:rFonts w:ascii="Arial" w:hAnsi="Arial"/>
          <w:sz w:val="20"/>
          <w:szCs w:val="20"/>
        </w:rPr>
        <w:t>.</w:t>
      </w:r>
    </w:p>
    <w:p w:rsidR="004B4E21" w:rsidRPr="00E4197D" w:rsidRDefault="00CA0D2A">
      <w:pPr>
        <w:pStyle w:val="AHPRASubhead"/>
        <w:numPr>
          <w:ilvl w:val="0"/>
          <w:numId w:val="3"/>
        </w:numPr>
      </w:pPr>
      <w:r w:rsidRPr="00E4197D">
        <w:t xml:space="preserve">The role of specialist </w:t>
      </w:r>
      <w:r w:rsidR="00E8442B" w:rsidRPr="00E4197D">
        <w:t xml:space="preserve">medical </w:t>
      </w:r>
      <w:r w:rsidRPr="00E4197D">
        <w:t>colleges - a</w:t>
      </w:r>
      <w:r w:rsidR="00BA55C0" w:rsidRPr="00E4197D">
        <w:t>ssessing the suitability of the training position for the specific applicant</w:t>
      </w:r>
    </w:p>
    <w:p w:rsidR="004537A0" w:rsidRDefault="004537A0" w:rsidP="004537A0">
      <w:pPr>
        <w:rPr>
          <w:rFonts w:ascii="Arial" w:hAnsi="Arial"/>
          <w:sz w:val="20"/>
          <w:szCs w:val="20"/>
        </w:rPr>
      </w:pPr>
      <w:r>
        <w:rPr>
          <w:rFonts w:ascii="Arial" w:hAnsi="Arial"/>
          <w:sz w:val="20"/>
          <w:szCs w:val="20"/>
        </w:rPr>
        <w:t>The specialist medical colleges have an important role in advising the Board whether:</w:t>
      </w:r>
    </w:p>
    <w:p w:rsidR="004537A0" w:rsidRDefault="00D139B9" w:rsidP="0040472E">
      <w:pPr>
        <w:numPr>
          <w:ilvl w:val="0"/>
          <w:numId w:val="37"/>
        </w:numPr>
        <w:spacing w:after="120"/>
        <w:rPr>
          <w:rFonts w:ascii="Arial" w:hAnsi="Arial"/>
          <w:sz w:val="20"/>
          <w:szCs w:val="20"/>
        </w:rPr>
      </w:pPr>
      <w:r>
        <w:rPr>
          <w:rFonts w:ascii="Arial" w:hAnsi="Arial"/>
          <w:sz w:val="20"/>
          <w:szCs w:val="20"/>
        </w:rPr>
        <w:t>a</w:t>
      </w:r>
      <w:r w:rsidR="004537A0">
        <w:rPr>
          <w:rFonts w:ascii="Arial" w:hAnsi="Arial"/>
          <w:sz w:val="20"/>
          <w:szCs w:val="20"/>
        </w:rPr>
        <w:t xml:space="preserve">n individual appears to be a </w:t>
      </w:r>
      <w:r w:rsidR="00883473">
        <w:rPr>
          <w:rFonts w:ascii="Arial" w:hAnsi="Arial"/>
          <w:sz w:val="20"/>
          <w:szCs w:val="20"/>
        </w:rPr>
        <w:t xml:space="preserve">genuine </w:t>
      </w:r>
      <w:r w:rsidR="00D85120">
        <w:rPr>
          <w:rFonts w:ascii="Arial" w:hAnsi="Arial"/>
          <w:sz w:val="20"/>
          <w:szCs w:val="20"/>
        </w:rPr>
        <w:t xml:space="preserve">specialist-in-training </w:t>
      </w:r>
      <w:r w:rsidR="004537A0">
        <w:rPr>
          <w:rFonts w:ascii="Arial" w:hAnsi="Arial"/>
          <w:sz w:val="20"/>
          <w:szCs w:val="20"/>
        </w:rPr>
        <w:t>or internationally qualified specialist, on the basis of a paper-based assessment of documents</w:t>
      </w:r>
    </w:p>
    <w:p w:rsidR="00D566EB" w:rsidRDefault="00D139B9" w:rsidP="0040472E">
      <w:pPr>
        <w:numPr>
          <w:ilvl w:val="0"/>
          <w:numId w:val="37"/>
        </w:numPr>
        <w:spacing w:after="120"/>
        <w:rPr>
          <w:rFonts w:ascii="Arial" w:hAnsi="Arial"/>
          <w:sz w:val="20"/>
          <w:szCs w:val="20"/>
        </w:rPr>
      </w:pPr>
      <w:r>
        <w:rPr>
          <w:rFonts w:ascii="Arial" w:hAnsi="Arial"/>
          <w:sz w:val="20"/>
          <w:szCs w:val="20"/>
        </w:rPr>
        <w:t>t</w:t>
      </w:r>
      <w:r w:rsidR="004537A0">
        <w:rPr>
          <w:rFonts w:ascii="Arial" w:hAnsi="Arial"/>
          <w:sz w:val="20"/>
          <w:szCs w:val="20"/>
        </w:rPr>
        <w:t xml:space="preserve">he position that the individual has applied for is a genuine training position that is appropriate for that </w:t>
      </w:r>
      <w:r w:rsidR="00303A3F">
        <w:rPr>
          <w:rFonts w:ascii="Arial" w:hAnsi="Arial"/>
          <w:sz w:val="20"/>
          <w:szCs w:val="20"/>
        </w:rPr>
        <w:t>individual</w:t>
      </w:r>
      <w:r w:rsidR="004537A0">
        <w:rPr>
          <w:rFonts w:ascii="Arial" w:hAnsi="Arial"/>
          <w:sz w:val="20"/>
          <w:szCs w:val="20"/>
        </w:rPr>
        <w:t>’s training requirements, taking into consideration their reported level of training and experience</w:t>
      </w:r>
      <w:r w:rsidR="00920A8C">
        <w:rPr>
          <w:rFonts w:ascii="Arial" w:hAnsi="Arial"/>
          <w:sz w:val="20"/>
          <w:szCs w:val="20"/>
        </w:rPr>
        <w:t>, and</w:t>
      </w:r>
    </w:p>
    <w:p w:rsidR="005E5C3A" w:rsidRPr="007B152C" w:rsidRDefault="005E4B3F" w:rsidP="0040472E">
      <w:pPr>
        <w:numPr>
          <w:ilvl w:val="0"/>
          <w:numId w:val="37"/>
        </w:numPr>
        <w:spacing w:after="120"/>
        <w:rPr>
          <w:rFonts w:ascii="Arial" w:hAnsi="Arial"/>
          <w:sz w:val="20"/>
          <w:szCs w:val="20"/>
        </w:rPr>
      </w:pPr>
      <w:r w:rsidRPr="007B152C">
        <w:rPr>
          <w:rFonts w:ascii="Arial" w:hAnsi="Arial"/>
          <w:sz w:val="20"/>
          <w:szCs w:val="20"/>
        </w:rPr>
        <w:t>there is adequate supervision and support for the individual’s level of training and experience</w:t>
      </w:r>
      <w:r w:rsidR="001A4473" w:rsidRPr="007B152C">
        <w:rPr>
          <w:rFonts w:ascii="Arial" w:hAnsi="Arial"/>
          <w:sz w:val="20"/>
          <w:szCs w:val="20"/>
        </w:rPr>
        <w:t>.</w:t>
      </w:r>
      <w:r w:rsidR="00D566EB" w:rsidRPr="007B152C">
        <w:rPr>
          <w:rFonts w:ascii="Arial" w:hAnsi="Arial"/>
          <w:sz w:val="20"/>
          <w:szCs w:val="20"/>
        </w:rPr>
        <w:t xml:space="preserve">  </w:t>
      </w:r>
      <w:r w:rsidR="00FA27A5" w:rsidRPr="007B152C">
        <w:rPr>
          <w:rFonts w:ascii="Arial" w:hAnsi="Arial"/>
          <w:sz w:val="20"/>
          <w:szCs w:val="20"/>
        </w:rPr>
        <w:t xml:space="preserve">This assessment will take into consideration the purpose and principles of supervision as set out in the Board’s </w:t>
      </w:r>
      <w:r w:rsidR="00D566EB" w:rsidRPr="007B152C">
        <w:rPr>
          <w:rFonts w:ascii="Arial" w:hAnsi="Arial"/>
          <w:sz w:val="20"/>
          <w:szCs w:val="20"/>
        </w:rPr>
        <w:t xml:space="preserve">guidelines for the supervision of </w:t>
      </w:r>
      <w:r w:rsidR="007B152C" w:rsidRPr="007B152C">
        <w:rPr>
          <w:rFonts w:ascii="Arial" w:hAnsi="Arial"/>
          <w:sz w:val="20"/>
          <w:szCs w:val="20"/>
        </w:rPr>
        <w:t>IMGs.</w:t>
      </w:r>
    </w:p>
    <w:p w:rsidR="004537A0" w:rsidRDefault="00DB33B2" w:rsidP="004537A0">
      <w:pPr>
        <w:rPr>
          <w:rFonts w:ascii="Arial" w:hAnsi="Arial"/>
          <w:sz w:val="20"/>
          <w:szCs w:val="20"/>
        </w:rPr>
      </w:pPr>
      <w:r>
        <w:rPr>
          <w:rFonts w:ascii="Arial" w:hAnsi="Arial"/>
          <w:sz w:val="20"/>
          <w:szCs w:val="20"/>
        </w:rPr>
        <w:t xml:space="preserve">The </w:t>
      </w:r>
      <w:r w:rsidR="004537A0">
        <w:rPr>
          <w:rFonts w:ascii="Arial" w:hAnsi="Arial"/>
          <w:sz w:val="20"/>
          <w:szCs w:val="20"/>
        </w:rPr>
        <w:t>specialist medical college</w:t>
      </w:r>
      <w:r>
        <w:rPr>
          <w:rFonts w:ascii="Arial" w:hAnsi="Arial"/>
          <w:sz w:val="20"/>
          <w:szCs w:val="20"/>
        </w:rPr>
        <w:t xml:space="preserve"> assessment</w:t>
      </w:r>
      <w:r w:rsidR="004537A0">
        <w:rPr>
          <w:rFonts w:ascii="Arial" w:hAnsi="Arial"/>
          <w:sz w:val="20"/>
          <w:szCs w:val="20"/>
        </w:rPr>
        <w:t xml:space="preserve"> do</w:t>
      </w:r>
      <w:r>
        <w:rPr>
          <w:rFonts w:ascii="Arial" w:hAnsi="Arial"/>
          <w:sz w:val="20"/>
          <w:szCs w:val="20"/>
        </w:rPr>
        <w:t>es</w:t>
      </w:r>
      <w:r w:rsidR="004537A0">
        <w:rPr>
          <w:rFonts w:ascii="Arial" w:hAnsi="Arial"/>
          <w:sz w:val="20"/>
          <w:szCs w:val="20"/>
        </w:rPr>
        <w:t xml:space="preserve"> not:</w:t>
      </w:r>
    </w:p>
    <w:p w:rsidR="00D566EB" w:rsidRDefault="004537A0" w:rsidP="0040472E">
      <w:pPr>
        <w:numPr>
          <w:ilvl w:val="0"/>
          <w:numId w:val="38"/>
        </w:numPr>
        <w:spacing w:after="120"/>
        <w:rPr>
          <w:rFonts w:ascii="Arial" w:hAnsi="Arial"/>
          <w:sz w:val="20"/>
          <w:szCs w:val="20"/>
        </w:rPr>
      </w:pPr>
      <w:r>
        <w:rPr>
          <w:rFonts w:ascii="Arial" w:hAnsi="Arial"/>
          <w:sz w:val="20"/>
          <w:szCs w:val="20"/>
        </w:rPr>
        <w:t>assess the competence of the individual applying for registration</w:t>
      </w:r>
    </w:p>
    <w:p w:rsidR="00D566EB" w:rsidRDefault="004537A0" w:rsidP="0040472E">
      <w:pPr>
        <w:numPr>
          <w:ilvl w:val="0"/>
          <w:numId w:val="38"/>
        </w:numPr>
        <w:spacing w:after="120"/>
        <w:rPr>
          <w:rFonts w:ascii="Arial" w:hAnsi="Arial"/>
          <w:sz w:val="20"/>
          <w:szCs w:val="20"/>
        </w:rPr>
      </w:pPr>
      <w:r w:rsidRPr="00D566EB">
        <w:rPr>
          <w:rFonts w:ascii="Arial" w:hAnsi="Arial"/>
          <w:sz w:val="20"/>
          <w:szCs w:val="20"/>
        </w:rPr>
        <w:t xml:space="preserve">decide whether or not to register a medical practitioner. </w:t>
      </w:r>
      <w:r w:rsidR="00A1633A" w:rsidRPr="00D566EB">
        <w:rPr>
          <w:rFonts w:ascii="Arial" w:hAnsi="Arial"/>
          <w:sz w:val="20"/>
          <w:szCs w:val="20"/>
        </w:rPr>
        <w:t xml:space="preserve">This </w:t>
      </w:r>
      <w:r w:rsidRPr="00D566EB">
        <w:rPr>
          <w:rFonts w:ascii="Arial" w:hAnsi="Arial"/>
          <w:sz w:val="20"/>
          <w:szCs w:val="20"/>
        </w:rPr>
        <w:t>is the responsibility</w:t>
      </w:r>
      <w:r w:rsidR="009A1DA1" w:rsidRPr="00D566EB">
        <w:rPr>
          <w:rFonts w:ascii="Arial" w:hAnsi="Arial"/>
          <w:sz w:val="20"/>
          <w:szCs w:val="20"/>
        </w:rPr>
        <w:t xml:space="preserve"> of the Board</w:t>
      </w:r>
      <w:r w:rsidR="002E3453">
        <w:rPr>
          <w:rFonts w:ascii="Arial" w:hAnsi="Arial"/>
          <w:sz w:val="20"/>
          <w:szCs w:val="20"/>
        </w:rPr>
        <w:t>, or</w:t>
      </w:r>
    </w:p>
    <w:p w:rsidR="005E5C3A" w:rsidRPr="0040472E" w:rsidRDefault="004537A0" w:rsidP="0040472E">
      <w:pPr>
        <w:pStyle w:val="ListParagraph"/>
        <w:numPr>
          <w:ilvl w:val="0"/>
          <w:numId w:val="38"/>
        </w:numPr>
      </w:pPr>
      <w:r w:rsidRPr="00D566EB">
        <w:rPr>
          <w:rFonts w:ascii="Arial" w:hAnsi="Arial"/>
          <w:sz w:val="20"/>
          <w:szCs w:val="20"/>
        </w:rPr>
        <w:t xml:space="preserve">assess the IMG’s training and experience for comparability against the training and experience of </w:t>
      </w:r>
      <w:r w:rsidRPr="0040472E">
        <w:rPr>
          <w:rFonts w:ascii="Arial" w:hAnsi="Arial"/>
          <w:sz w:val="20"/>
          <w:szCs w:val="20"/>
        </w:rPr>
        <w:t xml:space="preserve">an Australian trained specialist </w:t>
      </w:r>
      <w:r w:rsidR="007B152C" w:rsidRPr="0040472E">
        <w:rPr>
          <w:rFonts w:ascii="Arial" w:hAnsi="Arial"/>
          <w:sz w:val="20"/>
          <w:szCs w:val="20"/>
        </w:rPr>
        <w:t>in the same field of practice</w:t>
      </w:r>
      <w:r w:rsidRPr="0040472E">
        <w:rPr>
          <w:rFonts w:ascii="Arial" w:hAnsi="Arial"/>
          <w:sz w:val="20"/>
          <w:szCs w:val="20"/>
        </w:rPr>
        <w:t>.</w:t>
      </w:r>
    </w:p>
    <w:p w:rsidR="004537A0" w:rsidRDefault="004537A0" w:rsidP="004537A0">
      <w:pPr>
        <w:pStyle w:val="AHPRAbody"/>
        <w:rPr>
          <w:bCs/>
          <w:szCs w:val="20"/>
        </w:rPr>
      </w:pPr>
      <w:r w:rsidRPr="0006081B">
        <w:rPr>
          <w:szCs w:val="20"/>
        </w:rPr>
        <w:t xml:space="preserve">For a specialist </w:t>
      </w:r>
      <w:r w:rsidR="00E8442B">
        <w:rPr>
          <w:szCs w:val="20"/>
        </w:rPr>
        <w:t xml:space="preserve">medical </w:t>
      </w:r>
      <w:r w:rsidRPr="0006081B">
        <w:rPr>
          <w:szCs w:val="20"/>
        </w:rPr>
        <w:t>college to undertake this assessment</w:t>
      </w:r>
      <w:r w:rsidR="00EC20CF">
        <w:rPr>
          <w:szCs w:val="20"/>
        </w:rPr>
        <w:t>,</w:t>
      </w:r>
      <w:r w:rsidRPr="00A514BF">
        <w:rPr>
          <w:szCs w:val="20"/>
        </w:rPr>
        <w:t xml:space="preserve"> </w:t>
      </w:r>
      <w:r w:rsidR="00C65095">
        <w:rPr>
          <w:szCs w:val="20"/>
        </w:rPr>
        <w:t xml:space="preserve">you </w:t>
      </w:r>
      <w:r w:rsidR="00EC20CF">
        <w:rPr>
          <w:szCs w:val="20"/>
        </w:rPr>
        <w:t>must</w:t>
      </w:r>
      <w:r w:rsidRPr="00A514BF">
        <w:rPr>
          <w:szCs w:val="20"/>
        </w:rPr>
        <w:t xml:space="preserve"> </w:t>
      </w:r>
      <w:r w:rsidR="00342F93">
        <w:rPr>
          <w:szCs w:val="20"/>
        </w:rPr>
        <w:t>apply</w:t>
      </w:r>
      <w:r w:rsidR="00E11041">
        <w:rPr>
          <w:szCs w:val="20"/>
        </w:rPr>
        <w:t xml:space="preserve"> to the </w:t>
      </w:r>
      <w:r w:rsidR="00FF5259">
        <w:rPr>
          <w:szCs w:val="20"/>
        </w:rPr>
        <w:t>AMC-</w:t>
      </w:r>
      <w:r w:rsidR="00E8442B">
        <w:rPr>
          <w:szCs w:val="20"/>
        </w:rPr>
        <w:t xml:space="preserve">accredited </w:t>
      </w:r>
      <w:r w:rsidR="00E11041">
        <w:rPr>
          <w:szCs w:val="20"/>
        </w:rPr>
        <w:t xml:space="preserve">specialist </w:t>
      </w:r>
      <w:r w:rsidR="00E8442B">
        <w:rPr>
          <w:szCs w:val="20"/>
        </w:rPr>
        <w:t xml:space="preserve">medical </w:t>
      </w:r>
      <w:r w:rsidR="00E11041">
        <w:rPr>
          <w:szCs w:val="20"/>
        </w:rPr>
        <w:t>college</w:t>
      </w:r>
      <w:r w:rsidR="00A51F93">
        <w:rPr>
          <w:szCs w:val="20"/>
        </w:rPr>
        <w:t xml:space="preserve"> on </w:t>
      </w:r>
      <w:r w:rsidR="003E70BE">
        <w:rPr>
          <w:szCs w:val="20"/>
        </w:rPr>
        <w:t xml:space="preserve">the application </w:t>
      </w:r>
      <w:r w:rsidR="00A51F93" w:rsidRPr="007B152C">
        <w:rPr>
          <w:szCs w:val="20"/>
        </w:rPr>
        <w:t>form</w:t>
      </w:r>
      <w:r w:rsidR="00A51F93">
        <w:rPr>
          <w:szCs w:val="20"/>
        </w:rPr>
        <w:t xml:space="preserve"> approved by the Board.</w:t>
      </w:r>
      <w:r>
        <w:rPr>
          <w:bCs/>
          <w:szCs w:val="20"/>
        </w:rPr>
        <w:t xml:space="preserve"> This form requires the following information:</w:t>
      </w:r>
    </w:p>
    <w:p w:rsidR="004537A0" w:rsidRPr="00FD297A" w:rsidRDefault="004537A0" w:rsidP="00BB0613">
      <w:pPr>
        <w:pStyle w:val="AHPRASubhead"/>
        <w:numPr>
          <w:ilvl w:val="0"/>
          <w:numId w:val="2"/>
        </w:numPr>
        <w:spacing w:after="120"/>
        <w:ind w:left="363" w:hanging="357"/>
        <w:rPr>
          <w:b w:val="0"/>
          <w:color w:val="auto"/>
          <w:szCs w:val="20"/>
        </w:rPr>
      </w:pPr>
      <w:r>
        <w:rPr>
          <w:b w:val="0"/>
          <w:color w:val="auto"/>
          <w:szCs w:val="20"/>
        </w:rPr>
        <w:t xml:space="preserve">a training plan </w:t>
      </w:r>
      <w:r w:rsidRPr="00FD297A">
        <w:rPr>
          <w:b w:val="0"/>
          <w:color w:val="auto"/>
          <w:szCs w:val="20"/>
        </w:rPr>
        <w:t>providing details of the</w:t>
      </w:r>
      <w:r>
        <w:rPr>
          <w:b w:val="0"/>
          <w:color w:val="auto"/>
          <w:szCs w:val="20"/>
        </w:rPr>
        <w:t xml:space="preserve"> </w:t>
      </w:r>
      <w:r w:rsidRPr="00FD297A">
        <w:rPr>
          <w:b w:val="0"/>
          <w:color w:val="auto"/>
          <w:szCs w:val="20"/>
        </w:rPr>
        <w:t>purpose, anticipa</w:t>
      </w:r>
      <w:r>
        <w:rPr>
          <w:b w:val="0"/>
          <w:color w:val="auto"/>
          <w:szCs w:val="20"/>
        </w:rPr>
        <w:t xml:space="preserve">ted duration, location, content </w:t>
      </w:r>
      <w:r w:rsidRPr="00FD297A">
        <w:rPr>
          <w:b w:val="0"/>
          <w:color w:val="auto"/>
          <w:szCs w:val="20"/>
        </w:rPr>
        <w:t>and structure of tr</w:t>
      </w:r>
      <w:r>
        <w:rPr>
          <w:b w:val="0"/>
          <w:color w:val="auto"/>
          <w:szCs w:val="20"/>
        </w:rPr>
        <w:t xml:space="preserve">aining and the anticipated date </w:t>
      </w:r>
      <w:r w:rsidRPr="00FD297A">
        <w:rPr>
          <w:b w:val="0"/>
          <w:color w:val="auto"/>
          <w:szCs w:val="20"/>
        </w:rPr>
        <w:t>of any examinations o</w:t>
      </w:r>
      <w:r>
        <w:rPr>
          <w:b w:val="0"/>
          <w:color w:val="auto"/>
          <w:szCs w:val="20"/>
        </w:rPr>
        <w:t>r assessments</w:t>
      </w:r>
    </w:p>
    <w:p w:rsidR="00E8442B" w:rsidRDefault="004537A0" w:rsidP="00BB0613">
      <w:pPr>
        <w:pStyle w:val="AHPRASubhead"/>
        <w:numPr>
          <w:ilvl w:val="0"/>
          <w:numId w:val="2"/>
        </w:numPr>
        <w:spacing w:after="120"/>
        <w:ind w:left="363" w:hanging="357"/>
        <w:rPr>
          <w:b w:val="0"/>
          <w:color w:val="auto"/>
          <w:szCs w:val="20"/>
        </w:rPr>
      </w:pPr>
      <w:r>
        <w:rPr>
          <w:b w:val="0"/>
          <w:color w:val="auto"/>
          <w:szCs w:val="20"/>
        </w:rPr>
        <w:t>a position description for the proposed training position</w:t>
      </w:r>
    </w:p>
    <w:p w:rsidR="004537A0" w:rsidRPr="008029AF" w:rsidRDefault="00B33118" w:rsidP="00BB0613">
      <w:pPr>
        <w:pStyle w:val="AHPRASubhead"/>
        <w:numPr>
          <w:ilvl w:val="0"/>
          <w:numId w:val="2"/>
        </w:numPr>
        <w:spacing w:after="120"/>
        <w:ind w:left="363" w:hanging="357"/>
        <w:rPr>
          <w:b w:val="0"/>
          <w:color w:val="auto"/>
          <w:szCs w:val="20"/>
        </w:rPr>
      </w:pPr>
      <w:r w:rsidRPr="008029AF">
        <w:rPr>
          <w:b w:val="0"/>
          <w:color w:val="auto"/>
          <w:szCs w:val="20"/>
        </w:rPr>
        <w:t>details of how supervision will be provided and the names and contact details of proposed supervisor/s</w:t>
      </w:r>
    </w:p>
    <w:p w:rsidR="004537A0" w:rsidRDefault="004537A0" w:rsidP="00BB0613">
      <w:pPr>
        <w:pStyle w:val="AHPRASubhead"/>
        <w:numPr>
          <w:ilvl w:val="0"/>
          <w:numId w:val="2"/>
        </w:numPr>
        <w:spacing w:after="120"/>
        <w:ind w:left="363" w:hanging="357"/>
        <w:rPr>
          <w:b w:val="0"/>
          <w:color w:val="auto"/>
          <w:szCs w:val="20"/>
        </w:rPr>
      </w:pPr>
      <w:r>
        <w:rPr>
          <w:b w:val="0"/>
          <w:color w:val="auto"/>
          <w:szCs w:val="20"/>
        </w:rPr>
        <w:t>a curriculum vitae</w:t>
      </w:r>
    </w:p>
    <w:p w:rsidR="004537A0" w:rsidRDefault="004537A0" w:rsidP="00BB0613">
      <w:pPr>
        <w:pStyle w:val="AHPRASubhead"/>
        <w:numPr>
          <w:ilvl w:val="0"/>
          <w:numId w:val="2"/>
        </w:numPr>
        <w:spacing w:after="120"/>
        <w:ind w:left="360"/>
        <w:rPr>
          <w:b w:val="0"/>
          <w:color w:val="auto"/>
          <w:szCs w:val="20"/>
        </w:rPr>
      </w:pPr>
      <w:r>
        <w:rPr>
          <w:b w:val="0"/>
          <w:color w:val="auto"/>
          <w:szCs w:val="20"/>
        </w:rPr>
        <w:t xml:space="preserve">a statement from the </w:t>
      </w:r>
      <w:r w:rsidRPr="00FC5952">
        <w:rPr>
          <w:b w:val="0"/>
          <w:color w:val="auto"/>
          <w:szCs w:val="20"/>
        </w:rPr>
        <w:t>overseas specialist college or body awardin</w:t>
      </w:r>
      <w:r>
        <w:rPr>
          <w:b w:val="0"/>
          <w:color w:val="auto"/>
          <w:szCs w:val="20"/>
        </w:rPr>
        <w:t xml:space="preserve">g the specialist qualification with whom </w:t>
      </w:r>
      <w:r w:rsidR="00C65095">
        <w:rPr>
          <w:b w:val="0"/>
          <w:color w:val="auto"/>
          <w:szCs w:val="20"/>
        </w:rPr>
        <w:t>you</w:t>
      </w:r>
      <w:r>
        <w:rPr>
          <w:b w:val="0"/>
          <w:color w:val="auto"/>
          <w:szCs w:val="20"/>
        </w:rPr>
        <w:t>:</w:t>
      </w:r>
    </w:p>
    <w:p w:rsidR="004537A0" w:rsidRDefault="00C65095" w:rsidP="00BB0613">
      <w:pPr>
        <w:pStyle w:val="AHPRASubhead"/>
        <w:numPr>
          <w:ilvl w:val="1"/>
          <w:numId w:val="2"/>
        </w:numPr>
        <w:ind w:left="720"/>
        <w:rPr>
          <w:b w:val="0"/>
          <w:color w:val="auto"/>
          <w:szCs w:val="20"/>
        </w:rPr>
      </w:pPr>
      <w:r>
        <w:rPr>
          <w:b w:val="0"/>
          <w:color w:val="auto"/>
          <w:szCs w:val="20"/>
        </w:rPr>
        <w:t>are</w:t>
      </w:r>
      <w:r w:rsidR="004537A0">
        <w:rPr>
          <w:b w:val="0"/>
          <w:color w:val="auto"/>
          <w:szCs w:val="20"/>
        </w:rPr>
        <w:t xml:space="preserve"> a specialist-in-training:</w:t>
      </w:r>
    </w:p>
    <w:p w:rsidR="004537A0" w:rsidRDefault="004537A0" w:rsidP="0040472E">
      <w:pPr>
        <w:pStyle w:val="AHPRASubhead"/>
        <w:numPr>
          <w:ilvl w:val="0"/>
          <w:numId w:val="7"/>
        </w:numPr>
        <w:spacing w:after="120"/>
        <w:ind w:left="1134" w:hanging="141"/>
        <w:rPr>
          <w:b w:val="0"/>
          <w:color w:val="auto"/>
          <w:szCs w:val="20"/>
        </w:rPr>
      </w:pPr>
      <w:r w:rsidRPr="00147DC1">
        <w:rPr>
          <w:b w:val="0"/>
          <w:color w:val="auto"/>
          <w:szCs w:val="20"/>
        </w:rPr>
        <w:t xml:space="preserve">confirming </w:t>
      </w:r>
      <w:r w:rsidR="00C65095">
        <w:rPr>
          <w:b w:val="0"/>
          <w:color w:val="auto"/>
          <w:szCs w:val="20"/>
        </w:rPr>
        <w:t>your</w:t>
      </w:r>
      <w:r w:rsidR="00C65095" w:rsidRPr="00147DC1">
        <w:rPr>
          <w:b w:val="0"/>
          <w:color w:val="auto"/>
          <w:szCs w:val="20"/>
        </w:rPr>
        <w:t xml:space="preserve"> </w:t>
      </w:r>
      <w:r w:rsidRPr="00147DC1">
        <w:rPr>
          <w:b w:val="0"/>
          <w:color w:val="auto"/>
          <w:szCs w:val="20"/>
        </w:rPr>
        <w:t>trainee status with the college/body</w:t>
      </w:r>
    </w:p>
    <w:p w:rsidR="004537A0" w:rsidRDefault="004537A0" w:rsidP="0040472E">
      <w:pPr>
        <w:pStyle w:val="AHPRASubhead"/>
        <w:numPr>
          <w:ilvl w:val="0"/>
          <w:numId w:val="7"/>
        </w:numPr>
        <w:spacing w:after="120"/>
        <w:ind w:left="1134" w:hanging="141"/>
        <w:rPr>
          <w:b w:val="0"/>
          <w:color w:val="auto"/>
          <w:szCs w:val="20"/>
        </w:rPr>
      </w:pPr>
      <w:r w:rsidRPr="00147DC1">
        <w:rPr>
          <w:b w:val="0"/>
          <w:color w:val="auto"/>
          <w:szCs w:val="20"/>
        </w:rPr>
        <w:t>outlining the content, structure and length of the</w:t>
      </w:r>
      <w:r>
        <w:rPr>
          <w:b w:val="0"/>
          <w:color w:val="auto"/>
          <w:szCs w:val="20"/>
        </w:rPr>
        <w:t xml:space="preserve"> </w:t>
      </w:r>
      <w:r w:rsidRPr="00147DC1">
        <w:rPr>
          <w:b w:val="0"/>
          <w:color w:val="auto"/>
          <w:szCs w:val="20"/>
        </w:rPr>
        <w:t>training program</w:t>
      </w:r>
    </w:p>
    <w:p w:rsidR="004537A0" w:rsidRDefault="004537A0" w:rsidP="0040472E">
      <w:pPr>
        <w:pStyle w:val="AHPRASubhead"/>
        <w:numPr>
          <w:ilvl w:val="0"/>
          <w:numId w:val="7"/>
        </w:numPr>
        <w:spacing w:after="120"/>
        <w:ind w:left="1134" w:hanging="141"/>
        <w:rPr>
          <w:b w:val="0"/>
          <w:color w:val="auto"/>
          <w:szCs w:val="20"/>
        </w:rPr>
      </w:pPr>
      <w:r w:rsidRPr="00147DC1">
        <w:rPr>
          <w:b w:val="0"/>
          <w:color w:val="auto"/>
          <w:szCs w:val="20"/>
        </w:rPr>
        <w:t xml:space="preserve">confirming that </w:t>
      </w:r>
      <w:r w:rsidR="00C65095">
        <w:rPr>
          <w:b w:val="0"/>
          <w:color w:val="auto"/>
          <w:szCs w:val="20"/>
        </w:rPr>
        <w:t>you are</w:t>
      </w:r>
      <w:r w:rsidRPr="00147DC1">
        <w:rPr>
          <w:b w:val="0"/>
          <w:color w:val="auto"/>
          <w:szCs w:val="20"/>
        </w:rPr>
        <w:t xml:space="preserve"> no</w:t>
      </w:r>
      <w:r w:rsidR="004B4E21">
        <w:rPr>
          <w:b w:val="0"/>
          <w:color w:val="auto"/>
          <w:szCs w:val="20"/>
        </w:rPr>
        <w:t>t likely to be</w:t>
      </w:r>
      <w:r w:rsidRPr="00147DC1">
        <w:rPr>
          <w:b w:val="0"/>
          <w:color w:val="auto"/>
          <w:szCs w:val="20"/>
        </w:rPr>
        <w:t xml:space="preserve"> more than two years from completing </w:t>
      </w:r>
      <w:r w:rsidR="00C65095">
        <w:rPr>
          <w:b w:val="0"/>
          <w:color w:val="auto"/>
          <w:szCs w:val="20"/>
        </w:rPr>
        <w:t xml:space="preserve">your </w:t>
      </w:r>
      <w:r w:rsidRPr="00147DC1">
        <w:rPr>
          <w:b w:val="0"/>
          <w:color w:val="auto"/>
          <w:szCs w:val="20"/>
        </w:rPr>
        <w:t>specialist training</w:t>
      </w:r>
    </w:p>
    <w:p w:rsidR="004537A0" w:rsidRDefault="004537A0" w:rsidP="0040472E">
      <w:pPr>
        <w:pStyle w:val="AHPRASubhead"/>
        <w:numPr>
          <w:ilvl w:val="0"/>
          <w:numId w:val="7"/>
        </w:numPr>
        <w:spacing w:after="120"/>
        <w:ind w:left="1134" w:hanging="141"/>
        <w:rPr>
          <w:b w:val="0"/>
          <w:color w:val="auto"/>
          <w:szCs w:val="20"/>
        </w:rPr>
      </w:pPr>
      <w:r w:rsidRPr="00147DC1">
        <w:rPr>
          <w:b w:val="0"/>
          <w:color w:val="auto"/>
          <w:szCs w:val="20"/>
        </w:rPr>
        <w:t xml:space="preserve">confirming that </w:t>
      </w:r>
      <w:r w:rsidR="00C65095">
        <w:rPr>
          <w:b w:val="0"/>
          <w:color w:val="auto"/>
          <w:szCs w:val="20"/>
        </w:rPr>
        <w:t>you</w:t>
      </w:r>
      <w:r w:rsidRPr="00147DC1">
        <w:rPr>
          <w:b w:val="0"/>
          <w:color w:val="auto"/>
          <w:szCs w:val="20"/>
        </w:rPr>
        <w:t xml:space="preserve"> ha</w:t>
      </w:r>
      <w:r w:rsidR="00C65095">
        <w:rPr>
          <w:b w:val="0"/>
          <w:color w:val="auto"/>
          <w:szCs w:val="20"/>
        </w:rPr>
        <w:t>ve</w:t>
      </w:r>
      <w:r w:rsidRPr="00147DC1">
        <w:rPr>
          <w:b w:val="0"/>
          <w:color w:val="auto"/>
          <w:szCs w:val="20"/>
        </w:rPr>
        <w:t xml:space="preserve"> passed a basic specialist examination or satisfactorily completed substantial training (genera</w:t>
      </w:r>
      <w:r w:rsidR="00E11041">
        <w:rPr>
          <w:b w:val="0"/>
          <w:color w:val="auto"/>
          <w:szCs w:val="20"/>
        </w:rPr>
        <w:t xml:space="preserve">lly </w:t>
      </w:r>
      <w:r w:rsidR="00920A8C">
        <w:rPr>
          <w:b w:val="0"/>
          <w:color w:val="auto"/>
          <w:szCs w:val="20"/>
        </w:rPr>
        <w:t>three</w:t>
      </w:r>
      <w:r w:rsidR="00E11041">
        <w:rPr>
          <w:b w:val="0"/>
          <w:color w:val="auto"/>
          <w:szCs w:val="20"/>
        </w:rPr>
        <w:t xml:space="preserve"> or more years</w:t>
      </w:r>
      <w:r w:rsidR="0031627E">
        <w:rPr>
          <w:b w:val="0"/>
          <w:color w:val="auto"/>
          <w:szCs w:val="20"/>
        </w:rPr>
        <w:t>,</w:t>
      </w:r>
      <w:r w:rsidR="00E11041">
        <w:rPr>
          <w:b w:val="0"/>
          <w:color w:val="auto"/>
          <w:szCs w:val="20"/>
        </w:rPr>
        <w:t xml:space="preserve"> i.e. PGY 5)</w:t>
      </w:r>
      <w:r w:rsidR="0031627E">
        <w:rPr>
          <w:b w:val="0"/>
          <w:color w:val="auto"/>
          <w:szCs w:val="20"/>
        </w:rPr>
        <w:t>,</w:t>
      </w:r>
      <w:r w:rsidRPr="00147DC1">
        <w:rPr>
          <w:b w:val="0"/>
          <w:color w:val="auto"/>
          <w:szCs w:val="20"/>
        </w:rPr>
        <w:t xml:space="preserve"> and</w:t>
      </w:r>
    </w:p>
    <w:p w:rsidR="004537A0" w:rsidRDefault="004537A0" w:rsidP="0040472E">
      <w:pPr>
        <w:pStyle w:val="AHPRASubhead"/>
        <w:numPr>
          <w:ilvl w:val="0"/>
          <w:numId w:val="7"/>
        </w:numPr>
        <w:spacing w:after="120"/>
        <w:ind w:left="1134" w:hanging="141"/>
        <w:rPr>
          <w:b w:val="0"/>
          <w:color w:val="auto"/>
          <w:szCs w:val="20"/>
        </w:rPr>
      </w:pPr>
      <w:r w:rsidRPr="00147DC1">
        <w:rPr>
          <w:b w:val="0"/>
          <w:color w:val="auto"/>
          <w:szCs w:val="20"/>
        </w:rPr>
        <w:t>identifying the objectives of the training to be undertaken in Australia</w:t>
      </w:r>
      <w:r w:rsidR="003E70BE">
        <w:rPr>
          <w:b w:val="0"/>
          <w:color w:val="auto"/>
          <w:szCs w:val="20"/>
        </w:rPr>
        <w:t>, or</w:t>
      </w:r>
    </w:p>
    <w:p w:rsidR="004537A0" w:rsidRDefault="0040472E" w:rsidP="0040472E">
      <w:pPr>
        <w:pStyle w:val="AHPRASubhead"/>
        <w:ind w:left="709" w:hanging="338"/>
        <w:rPr>
          <w:b w:val="0"/>
          <w:color w:val="auto"/>
          <w:szCs w:val="20"/>
        </w:rPr>
      </w:pPr>
      <w:r>
        <w:rPr>
          <w:b w:val="0"/>
          <w:color w:val="auto"/>
          <w:szCs w:val="20"/>
        </w:rPr>
        <w:lastRenderedPageBreak/>
        <w:t>b.</w:t>
      </w:r>
      <w:r w:rsidR="004537A0">
        <w:rPr>
          <w:b w:val="0"/>
          <w:color w:val="auto"/>
          <w:szCs w:val="20"/>
        </w:rPr>
        <w:tab/>
      </w:r>
      <w:r w:rsidR="00C65095">
        <w:rPr>
          <w:b w:val="0"/>
          <w:color w:val="auto"/>
          <w:szCs w:val="20"/>
        </w:rPr>
        <w:t>are</w:t>
      </w:r>
      <w:r w:rsidR="004537A0">
        <w:rPr>
          <w:b w:val="0"/>
          <w:color w:val="auto"/>
          <w:szCs w:val="20"/>
        </w:rPr>
        <w:t xml:space="preserve"> a specialist, confirming </w:t>
      </w:r>
      <w:r w:rsidR="00C65095">
        <w:rPr>
          <w:b w:val="0"/>
          <w:color w:val="auto"/>
          <w:szCs w:val="20"/>
        </w:rPr>
        <w:t xml:space="preserve">your </w:t>
      </w:r>
      <w:r w:rsidR="00C67086">
        <w:rPr>
          <w:b w:val="0"/>
          <w:color w:val="auto"/>
          <w:szCs w:val="20"/>
        </w:rPr>
        <w:t xml:space="preserve">specialist qualification in the country of training </w:t>
      </w:r>
    </w:p>
    <w:p w:rsidR="004537A0" w:rsidRDefault="003A79A4" w:rsidP="00FB08D9">
      <w:pPr>
        <w:pStyle w:val="AHPRASubhead"/>
        <w:ind w:left="371" w:hanging="371"/>
        <w:rPr>
          <w:b w:val="0"/>
          <w:color w:val="auto"/>
          <w:szCs w:val="20"/>
        </w:rPr>
      </w:pPr>
      <w:r>
        <w:rPr>
          <w:b w:val="0"/>
          <w:color w:val="auto"/>
          <w:szCs w:val="20"/>
        </w:rPr>
        <w:t>6</w:t>
      </w:r>
      <w:r w:rsidR="004537A0">
        <w:rPr>
          <w:b w:val="0"/>
          <w:color w:val="auto"/>
          <w:szCs w:val="20"/>
        </w:rPr>
        <w:t xml:space="preserve">. </w:t>
      </w:r>
      <w:r w:rsidR="004537A0">
        <w:rPr>
          <w:b w:val="0"/>
          <w:color w:val="auto"/>
          <w:szCs w:val="20"/>
        </w:rPr>
        <w:tab/>
      </w:r>
      <w:r w:rsidR="00154866">
        <w:rPr>
          <w:b w:val="0"/>
          <w:color w:val="auto"/>
          <w:szCs w:val="20"/>
        </w:rPr>
        <w:t>w</w:t>
      </w:r>
      <w:r w:rsidR="004537A0">
        <w:rPr>
          <w:b w:val="0"/>
          <w:color w:val="auto"/>
          <w:szCs w:val="20"/>
        </w:rPr>
        <w:t xml:space="preserve">ritten </w:t>
      </w:r>
      <w:r w:rsidR="004537A0" w:rsidRPr="00147DC1">
        <w:rPr>
          <w:b w:val="0"/>
          <w:color w:val="auto"/>
          <w:szCs w:val="20"/>
        </w:rPr>
        <w:t xml:space="preserve">confirmation from </w:t>
      </w:r>
      <w:r w:rsidR="00C65095">
        <w:rPr>
          <w:b w:val="0"/>
          <w:color w:val="auto"/>
          <w:szCs w:val="20"/>
        </w:rPr>
        <w:t>you</w:t>
      </w:r>
      <w:r w:rsidR="00EC20CF">
        <w:rPr>
          <w:b w:val="0"/>
          <w:color w:val="auto"/>
          <w:szCs w:val="20"/>
        </w:rPr>
        <w:t xml:space="preserve"> </w:t>
      </w:r>
      <w:r w:rsidR="004537A0" w:rsidRPr="00147DC1">
        <w:rPr>
          <w:b w:val="0"/>
          <w:color w:val="auto"/>
          <w:szCs w:val="20"/>
        </w:rPr>
        <w:t>that</w:t>
      </w:r>
      <w:r w:rsidR="00557EDC">
        <w:rPr>
          <w:b w:val="0"/>
          <w:color w:val="auto"/>
          <w:szCs w:val="20"/>
        </w:rPr>
        <w:t>, at this time</w:t>
      </w:r>
      <w:r w:rsidR="0031627E">
        <w:rPr>
          <w:b w:val="0"/>
          <w:color w:val="auto"/>
          <w:szCs w:val="20"/>
        </w:rPr>
        <w:t>,</w:t>
      </w:r>
      <w:r w:rsidR="004537A0" w:rsidRPr="00147DC1">
        <w:rPr>
          <w:b w:val="0"/>
          <w:color w:val="auto"/>
          <w:szCs w:val="20"/>
        </w:rPr>
        <w:t xml:space="preserve"> </w:t>
      </w:r>
      <w:r w:rsidR="00C65095">
        <w:rPr>
          <w:b w:val="0"/>
          <w:color w:val="auto"/>
          <w:szCs w:val="20"/>
        </w:rPr>
        <w:t xml:space="preserve">you </w:t>
      </w:r>
      <w:r w:rsidR="00557EDC">
        <w:rPr>
          <w:b w:val="0"/>
          <w:color w:val="auto"/>
          <w:szCs w:val="20"/>
        </w:rPr>
        <w:t xml:space="preserve">have no intention of </w:t>
      </w:r>
      <w:r w:rsidR="00013294" w:rsidRPr="00013294">
        <w:rPr>
          <w:b w:val="0"/>
          <w:color w:val="auto"/>
          <w:szCs w:val="20"/>
        </w:rPr>
        <w:t>making further applications for registration at the end of the specified training period</w:t>
      </w:r>
      <w:r w:rsidR="00013294">
        <w:rPr>
          <w:b w:val="0"/>
          <w:color w:val="auto"/>
          <w:szCs w:val="20"/>
        </w:rPr>
        <w:t>.</w:t>
      </w:r>
    </w:p>
    <w:p w:rsidR="00691C8F" w:rsidRDefault="00691C8F" w:rsidP="004537A0">
      <w:pPr>
        <w:pStyle w:val="AHPRASubhead"/>
        <w:rPr>
          <w:b w:val="0"/>
          <w:color w:val="auto"/>
          <w:szCs w:val="20"/>
        </w:rPr>
      </w:pPr>
      <w:r w:rsidRPr="0040472E">
        <w:rPr>
          <w:b w:val="0"/>
          <w:color w:val="auto"/>
          <w:szCs w:val="20"/>
        </w:rPr>
        <w:t xml:space="preserve">Due to the nature of each specialty, the relevant specialist </w:t>
      </w:r>
      <w:r w:rsidR="00E8442B" w:rsidRPr="0040472E">
        <w:rPr>
          <w:b w:val="0"/>
          <w:color w:val="auto"/>
          <w:szCs w:val="20"/>
        </w:rPr>
        <w:t xml:space="preserve">medical </w:t>
      </w:r>
      <w:r w:rsidRPr="0040472E">
        <w:rPr>
          <w:b w:val="0"/>
          <w:color w:val="auto"/>
          <w:szCs w:val="20"/>
        </w:rPr>
        <w:t xml:space="preserve">college may specify what information is </w:t>
      </w:r>
      <w:r w:rsidR="00E8442B" w:rsidRPr="0040472E">
        <w:rPr>
          <w:b w:val="0"/>
          <w:color w:val="auto"/>
          <w:szCs w:val="20"/>
        </w:rPr>
        <w:t>required</w:t>
      </w:r>
      <w:r w:rsidRPr="0040472E">
        <w:rPr>
          <w:b w:val="0"/>
          <w:color w:val="auto"/>
          <w:szCs w:val="20"/>
        </w:rPr>
        <w:t xml:space="preserve"> in a position description, training plan or in other documentation described above. You should refer to the relevant specialist </w:t>
      </w:r>
      <w:r w:rsidR="00E8442B" w:rsidRPr="0040472E">
        <w:rPr>
          <w:b w:val="0"/>
          <w:color w:val="auto"/>
          <w:szCs w:val="20"/>
        </w:rPr>
        <w:t xml:space="preserve">medical </w:t>
      </w:r>
      <w:r w:rsidRPr="0040472E">
        <w:rPr>
          <w:b w:val="0"/>
          <w:color w:val="auto"/>
          <w:szCs w:val="20"/>
        </w:rPr>
        <w:t>college website for detailed information.</w:t>
      </w:r>
    </w:p>
    <w:p w:rsidR="00E11041" w:rsidRDefault="004537A0" w:rsidP="004537A0">
      <w:pPr>
        <w:pStyle w:val="AHPRASubhead"/>
        <w:rPr>
          <w:b w:val="0"/>
          <w:color w:val="auto"/>
          <w:szCs w:val="20"/>
        </w:rPr>
      </w:pPr>
      <w:r>
        <w:rPr>
          <w:b w:val="0"/>
          <w:color w:val="auto"/>
          <w:szCs w:val="20"/>
        </w:rPr>
        <w:t xml:space="preserve">The specialist </w:t>
      </w:r>
      <w:r w:rsidR="00E8442B">
        <w:rPr>
          <w:b w:val="0"/>
          <w:color w:val="auto"/>
          <w:szCs w:val="20"/>
        </w:rPr>
        <w:t xml:space="preserve">medical </w:t>
      </w:r>
      <w:r>
        <w:rPr>
          <w:b w:val="0"/>
          <w:color w:val="auto"/>
          <w:szCs w:val="20"/>
        </w:rPr>
        <w:t xml:space="preserve">colleges advise the Board </w:t>
      </w:r>
      <w:r w:rsidR="00A51F93">
        <w:rPr>
          <w:b w:val="0"/>
          <w:color w:val="auto"/>
          <w:szCs w:val="20"/>
        </w:rPr>
        <w:t xml:space="preserve">on the outcome of their assessment </w:t>
      </w:r>
      <w:r>
        <w:rPr>
          <w:b w:val="0"/>
          <w:color w:val="auto"/>
          <w:szCs w:val="20"/>
        </w:rPr>
        <w:t xml:space="preserve">by completing the </w:t>
      </w:r>
      <w:r w:rsidR="003E70BE">
        <w:rPr>
          <w:b w:val="0"/>
          <w:color w:val="auto"/>
          <w:szCs w:val="20"/>
        </w:rPr>
        <w:t xml:space="preserve">applicable </w:t>
      </w:r>
      <w:r w:rsidR="007B152C">
        <w:rPr>
          <w:b w:val="0"/>
          <w:color w:val="auto"/>
          <w:szCs w:val="20"/>
        </w:rPr>
        <w:t>section</w:t>
      </w:r>
      <w:r w:rsidR="003E70BE">
        <w:rPr>
          <w:b w:val="0"/>
          <w:color w:val="auto"/>
          <w:szCs w:val="20"/>
        </w:rPr>
        <w:t xml:space="preserve"> in</w:t>
      </w:r>
      <w:r w:rsidR="00920A8C">
        <w:rPr>
          <w:b w:val="0"/>
          <w:color w:val="auto"/>
          <w:szCs w:val="20"/>
        </w:rPr>
        <w:t xml:space="preserve"> </w:t>
      </w:r>
      <w:r w:rsidR="00A51F93">
        <w:rPr>
          <w:b w:val="0"/>
          <w:color w:val="auto"/>
          <w:szCs w:val="20"/>
        </w:rPr>
        <w:t>the</w:t>
      </w:r>
      <w:r>
        <w:rPr>
          <w:b w:val="0"/>
          <w:color w:val="auto"/>
          <w:szCs w:val="20"/>
        </w:rPr>
        <w:t xml:space="preserve"> </w:t>
      </w:r>
      <w:r w:rsidR="003E70BE">
        <w:rPr>
          <w:b w:val="0"/>
          <w:color w:val="auto"/>
          <w:szCs w:val="20"/>
        </w:rPr>
        <w:t xml:space="preserve">application </w:t>
      </w:r>
      <w:r>
        <w:rPr>
          <w:b w:val="0"/>
          <w:color w:val="auto"/>
          <w:szCs w:val="20"/>
        </w:rPr>
        <w:t>form</w:t>
      </w:r>
      <w:r w:rsidR="00A51F93">
        <w:rPr>
          <w:b w:val="0"/>
          <w:color w:val="auto"/>
          <w:szCs w:val="20"/>
        </w:rPr>
        <w:t xml:space="preserve"> submitted by </w:t>
      </w:r>
      <w:r w:rsidR="00C65095">
        <w:rPr>
          <w:b w:val="0"/>
          <w:color w:val="auto"/>
          <w:szCs w:val="20"/>
        </w:rPr>
        <w:t>you</w:t>
      </w:r>
      <w:r w:rsidR="003E70BE">
        <w:rPr>
          <w:b w:val="0"/>
          <w:color w:val="auto"/>
          <w:szCs w:val="20"/>
        </w:rPr>
        <w:t xml:space="preserve"> to the college</w:t>
      </w:r>
      <w:r>
        <w:rPr>
          <w:b w:val="0"/>
          <w:color w:val="auto"/>
          <w:szCs w:val="20"/>
        </w:rPr>
        <w:t xml:space="preserve">. The completed form is provided directly to the Board by the specialist </w:t>
      </w:r>
      <w:r w:rsidR="00E8442B">
        <w:rPr>
          <w:b w:val="0"/>
          <w:color w:val="auto"/>
          <w:szCs w:val="20"/>
        </w:rPr>
        <w:t xml:space="preserve">medical </w:t>
      </w:r>
      <w:r>
        <w:rPr>
          <w:b w:val="0"/>
          <w:color w:val="auto"/>
          <w:szCs w:val="20"/>
        </w:rPr>
        <w:t xml:space="preserve">college and a copy is also provided to </w:t>
      </w:r>
      <w:r w:rsidR="00C65095">
        <w:rPr>
          <w:b w:val="0"/>
          <w:color w:val="auto"/>
          <w:szCs w:val="20"/>
        </w:rPr>
        <w:t>you</w:t>
      </w:r>
      <w:r w:rsidR="00EC20CF">
        <w:rPr>
          <w:b w:val="0"/>
          <w:color w:val="auto"/>
          <w:szCs w:val="20"/>
        </w:rPr>
        <w:t xml:space="preserve"> </w:t>
      </w:r>
      <w:r w:rsidR="00E11041">
        <w:rPr>
          <w:b w:val="0"/>
          <w:color w:val="auto"/>
          <w:szCs w:val="20"/>
        </w:rPr>
        <w:t xml:space="preserve">(or </w:t>
      </w:r>
      <w:r w:rsidR="00C65095">
        <w:rPr>
          <w:b w:val="0"/>
          <w:color w:val="auto"/>
          <w:szCs w:val="20"/>
        </w:rPr>
        <w:t xml:space="preserve">your </w:t>
      </w:r>
      <w:r w:rsidR="00E11041">
        <w:rPr>
          <w:b w:val="0"/>
          <w:color w:val="auto"/>
          <w:szCs w:val="20"/>
        </w:rPr>
        <w:t>authorised nominee).</w:t>
      </w:r>
    </w:p>
    <w:p w:rsidR="002A2FD6" w:rsidRPr="00154866" w:rsidRDefault="004537A0" w:rsidP="004537A0">
      <w:pPr>
        <w:pStyle w:val="AHPRASubhead"/>
        <w:rPr>
          <w:b w:val="0"/>
          <w:color w:val="auto"/>
          <w:szCs w:val="20"/>
        </w:rPr>
      </w:pPr>
      <w:r>
        <w:rPr>
          <w:b w:val="0"/>
          <w:color w:val="auto"/>
          <w:szCs w:val="20"/>
        </w:rPr>
        <w:t xml:space="preserve">See </w:t>
      </w:r>
      <w:r w:rsidR="002E3453">
        <w:rPr>
          <w:b w:val="0"/>
          <w:color w:val="auto"/>
          <w:szCs w:val="20"/>
        </w:rPr>
        <w:t>Attachment A</w:t>
      </w:r>
      <w:r>
        <w:rPr>
          <w:b w:val="0"/>
          <w:color w:val="auto"/>
          <w:szCs w:val="20"/>
        </w:rPr>
        <w:t xml:space="preserve"> for an overview of the process for applying for registration.</w:t>
      </w:r>
    </w:p>
    <w:p w:rsidR="004B4E21" w:rsidRPr="00E4197D" w:rsidRDefault="004537A0">
      <w:pPr>
        <w:pStyle w:val="AHPRASubhead"/>
        <w:numPr>
          <w:ilvl w:val="0"/>
          <w:numId w:val="3"/>
        </w:numPr>
      </w:pPr>
      <w:r w:rsidRPr="00E4197D">
        <w:t>Renewal of limited registration postgraduate training or supervised practice</w:t>
      </w:r>
    </w:p>
    <w:p w:rsidR="00D25C0F" w:rsidRDefault="004537A0" w:rsidP="004537A0">
      <w:pPr>
        <w:rPr>
          <w:rFonts w:ascii="Arial" w:hAnsi="Arial"/>
          <w:sz w:val="20"/>
          <w:szCs w:val="20"/>
        </w:rPr>
      </w:pPr>
      <w:r>
        <w:rPr>
          <w:rFonts w:ascii="Arial" w:hAnsi="Arial"/>
          <w:sz w:val="20"/>
          <w:szCs w:val="20"/>
        </w:rPr>
        <w:t xml:space="preserve">Under the Health Practitioner Regulation National Law, as in force in each state and territory (the National Law), limited registration may be renewed up to three times. After this, </w:t>
      </w:r>
      <w:r w:rsidR="00C65095">
        <w:rPr>
          <w:rFonts w:ascii="Arial" w:hAnsi="Arial"/>
          <w:sz w:val="20"/>
          <w:szCs w:val="20"/>
        </w:rPr>
        <w:t>you</w:t>
      </w:r>
      <w:r>
        <w:rPr>
          <w:rFonts w:ascii="Arial" w:hAnsi="Arial"/>
          <w:sz w:val="20"/>
          <w:szCs w:val="20"/>
        </w:rPr>
        <w:t xml:space="preserve"> must make a new application for limited registration and meet any registration standards </w:t>
      </w:r>
      <w:r w:rsidR="00611A0F">
        <w:rPr>
          <w:rFonts w:ascii="Arial" w:hAnsi="Arial"/>
          <w:sz w:val="20"/>
          <w:szCs w:val="20"/>
        </w:rPr>
        <w:t>that</w:t>
      </w:r>
      <w:r>
        <w:rPr>
          <w:rFonts w:ascii="Arial" w:hAnsi="Arial"/>
          <w:sz w:val="20"/>
          <w:szCs w:val="20"/>
        </w:rPr>
        <w:t xml:space="preserve"> are current at the time.</w:t>
      </w:r>
    </w:p>
    <w:p w:rsidR="00A65503" w:rsidRDefault="00D25C0F" w:rsidP="00A65503">
      <w:pPr>
        <w:rPr>
          <w:rFonts w:ascii="Arial" w:hAnsi="Arial" w:cs="Arial"/>
          <w:sz w:val="20"/>
          <w:szCs w:val="20"/>
        </w:rPr>
      </w:pPr>
      <w:r>
        <w:rPr>
          <w:rFonts w:ascii="Arial" w:hAnsi="Arial"/>
          <w:sz w:val="20"/>
          <w:szCs w:val="20"/>
        </w:rPr>
        <w:t xml:space="preserve">Although practitioners in this pathway should not need to make more than one application for renewal </w:t>
      </w:r>
      <w:r w:rsidRPr="0040472E">
        <w:rPr>
          <w:rFonts w:ascii="Arial" w:hAnsi="Arial"/>
          <w:sz w:val="20"/>
          <w:szCs w:val="20"/>
        </w:rPr>
        <w:t>of registration</w:t>
      </w:r>
      <w:r w:rsidR="00CA0D2A" w:rsidRPr="0040472E">
        <w:rPr>
          <w:rFonts w:ascii="Arial" w:hAnsi="Arial"/>
          <w:sz w:val="20"/>
          <w:szCs w:val="20"/>
        </w:rPr>
        <w:t xml:space="preserve"> (as </w:t>
      </w:r>
      <w:r w:rsidR="007B152C" w:rsidRPr="0040472E">
        <w:rPr>
          <w:rFonts w:ascii="Arial" w:hAnsi="Arial"/>
          <w:sz w:val="20"/>
          <w:szCs w:val="20"/>
        </w:rPr>
        <w:t xml:space="preserve">short-term training </w:t>
      </w:r>
      <w:r w:rsidR="00CA0D2A" w:rsidRPr="0040472E">
        <w:rPr>
          <w:rFonts w:ascii="Arial" w:hAnsi="Arial"/>
          <w:sz w:val="20"/>
          <w:szCs w:val="20"/>
        </w:rPr>
        <w:t xml:space="preserve">is </w:t>
      </w:r>
      <w:r w:rsidR="00C412B8" w:rsidRPr="0040472E">
        <w:rPr>
          <w:rFonts w:ascii="Arial" w:hAnsi="Arial"/>
          <w:sz w:val="20"/>
          <w:szCs w:val="20"/>
        </w:rPr>
        <w:t xml:space="preserve">usually </w:t>
      </w:r>
      <w:r w:rsidR="00CA0D2A" w:rsidRPr="0040472E">
        <w:rPr>
          <w:rFonts w:ascii="Arial" w:hAnsi="Arial"/>
          <w:sz w:val="20"/>
          <w:szCs w:val="20"/>
        </w:rPr>
        <w:t>for up to 24 months)</w:t>
      </w:r>
      <w:r w:rsidRPr="0040472E">
        <w:rPr>
          <w:rFonts w:ascii="Arial" w:hAnsi="Arial"/>
          <w:sz w:val="20"/>
          <w:szCs w:val="20"/>
        </w:rPr>
        <w:t>,</w:t>
      </w:r>
      <w:r w:rsidR="00CA0D2A" w:rsidRPr="0040472E">
        <w:rPr>
          <w:rFonts w:ascii="Arial" w:hAnsi="Arial"/>
          <w:sz w:val="20"/>
          <w:szCs w:val="20"/>
        </w:rPr>
        <w:t xml:space="preserve"> you</w:t>
      </w:r>
      <w:r w:rsidRPr="0040472E">
        <w:rPr>
          <w:rFonts w:ascii="Arial" w:hAnsi="Arial"/>
          <w:sz w:val="20"/>
          <w:szCs w:val="20"/>
        </w:rPr>
        <w:t xml:space="preserve"> should be aware that</w:t>
      </w:r>
      <w:r>
        <w:rPr>
          <w:rFonts w:ascii="Arial" w:hAnsi="Arial"/>
          <w:sz w:val="20"/>
          <w:szCs w:val="20"/>
        </w:rPr>
        <w:t xml:space="preserve"> renewal of</w:t>
      </w:r>
      <w:r w:rsidR="007F753C">
        <w:rPr>
          <w:rFonts w:ascii="Arial" w:hAnsi="Arial"/>
          <w:sz w:val="20"/>
          <w:szCs w:val="20"/>
        </w:rPr>
        <w:t xml:space="preserve"> </w:t>
      </w:r>
      <w:r w:rsidR="004537A0" w:rsidRPr="00FC2EA3">
        <w:rPr>
          <w:rFonts w:ascii="Arial" w:hAnsi="Arial"/>
          <w:sz w:val="20"/>
          <w:szCs w:val="20"/>
        </w:rPr>
        <w:t>limite</w:t>
      </w:r>
      <w:r w:rsidR="004537A0">
        <w:rPr>
          <w:rFonts w:ascii="Arial" w:hAnsi="Arial"/>
          <w:sz w:val="20"/>
          <w:szCs w:val="20"/>
        </w:rPr>
        <w:t xml:space="preserve">d registration for postgraduate </w:t>
      </w:r>
      <w:r w:rsidR="004537A0" w:rsidRPr="00FC2EA3">
        <w:rPr>
          <w:rFonts w:ascii="Arial" w:hAnsi="Arial"/>
          <w:sz w:val="20"/>
          <w:szCs w:val="20"/>
        </w:rPr>
        <w:t xml:space="preserve">training or supervised practice </w:t>
      </w:r>
      <w:r w:rsidR="004537A0">
        <w:rPr>
          <w:rFonts w:ascii="Arial" w:hAnsi="Arial"/>
          <w:sz w:val="20"/>
          <w:szCs w:val="20"/>
        </w:rPr>
        <w:t xml:space="preserve">is subject </w:t>
      </w:r>
      <w:r>
        <w:rPr>
          <w:rFonts w:ascii="Arial" w:hAnsi="Arial"/>
          <w:sz w:val="20"/>
          <w:szCs w:val="20"/>
        </w:rPr>
        <w:t>to meeting a number of requirements</w:t>
      </w:r>
      <w:r w:rsidR="002E3453">
        <w:rPr>
          <w:rFonts w:ascii="Arial" w:hAnsi="Arial"/>
          <w:sz w:val="20"/>
          <w:szCs w:val="20"/>
        </w:rPr>
        <w:t>,</w:t>
      </w:r>
      <w:r>
        <w:rPr>
          <w:rFonts w:ascii="Arial" w:hAnsi="Arial"/>
          <w:sz w:val="20"/>
          <w:szCs w:val="20"/>
        </w:rPr>
        <w:t xml:space="preserve"> including</w:t>
      </w:r>
      <w:r w:rsidR="007F753C">
        <w:rPr>
          <w:rFonts w:ascii="Arial" w:hAnsi="Arial"/>
          <w:sz w:val="20"/>
          <w:szCs w:val="20"/>
        </w:rPr>
        <w:t xml:space="preserve"> </w:t>
      </w:r>
      <w:r w:rsidR="000F206A">
        <w:rPr>
          <w:rFonts w:ascii="Arial" w:hAnsi="Arial" w:cs="Arial"/>
          <w:sz w:val="20"/>
          <w:szCs w:val="20"/>
        </w:rPr>
        <w:t>providing</w:t>
      </w:r>
      <w:r w:rsidR="009A0753">
        <w:rPr>
          <w:rFonts w:ascii="Arial" w:hAnsi="Arial" w:cs="Arial"/>
          <w:sz w:val="20"/>
          <w:szCs w:val="20"/>
        </w:rPr>
        <w:t xml:space="preserve"> evidence that </w:t>
      </w:r>
      <w:r>
        <w:rPr>
          <w:rFonts w:ascii="Arial" w:hAnsi="Arial" w:cs="Arial"/>
          <w:sz w:val="20"/>
          <w:szCs w:val="20"/>
        </w:rPr>
        <w:t xml:space="preserve">you </w:t>
      </w:r>
      <w:r w:rsidR="000F206A">
        <w:rPr>
          <w:rFonts w:ascii="Arial" w:hAnsi="Arial" w:cs="Arial"/>
          <w:sz w:val="20"/>
          <w:szCs w:val="20"/>
        </w:rPr>
        <w:t>are</w:t>
      </w:r>
      <w:r w:rsidR="009A0753" w:rsidRPr="00D4776C">
        <w:rPr>
          <w:rFonts w:ascii="Arial" w:hAnsi="Arial" w:cs="Arial"/>
          <w:sz w:val="20"/>
          <w:szCs w:val="20"/>
        </w:rPr>
        <w:t xml:space="preserve"> </w:t>
      </w:r>
      <w:r w:rsidR="00AC4758">
        <w:rPr>
          <w:rFonts w:ascii="Arial" w:hAnsi="Arial" w:cs="Arial"/>
          <w:sz w:val="20"/>
          <w:szCs w:val="20"/>
        </w:rPr>
        <w:t xml:space="preserve">satisfactorily </w:t>
      </w:r>
      <w:r w:rsidR="009A0753" w:rsidRPr="00D4776C">
        <w:rPr>
          <w:rFonts w:ascii="Arial" w:hAnsi="Arial" w:cs="Arial"/>
          <w:sz w:val="20"/>
          <w:szCs w:val="20"/>
        </w:rPr>
        <w:t>progressing towards general or specialist registra</w:t>
      </w:r>
      <w:r w:rsidR="00734987">
        <w:rPr>
          <w:rFonts w:ascii="Arial" w:hAnsi="Arial" w:cs="Arial"/>
          <w:sz w:val="20"/>
          <w:szCs w:val="20"/>
        </w:rPr>
        <w:t>tion.</w:t>
      </w:r>
    </w:p>
    <w:p w:rsidR="00A65503" w:rsidRDefault="00397C33" w:rsidP="00A65503">
      <w:pPr>
        <w:rPr>
          <w:rFonts w:ascii="Arial" w:hAnsi="Arial" w:cs="Arial"/>
          <w:sz w:val="20"/>
          <w:szCs w:val="20"/>
        </w:rPr>
      </w:pPr>
      <w:r>
        <w:rPr>
          <w:rFonts w:ascii="Arial" w:hAnsi="Arial" w:cs="Arial"/>
          <w:sz w:val="20"/>
          <w:szCs w:val="20"/>
        </w:rPr>
        <w:t>Medical p</w:t>
      </w:r>
      <w:r w:rsidR="009A0753" w:rsidRPr="00397C33">
        <w:rPr>
          <w:rFonts w:ascii="Arial" w:hAnsi="Arial" w:cs="Arial"/>
          <w:sz w:val="20"/>
          <w:szCs w:val="20"/>
        </w:rPr>
        <w:t>ractitioners are</w:t>
      </w:r>
      <w:r w:rsidR="007F753C" w:rsidRPr="00397C33">
        <w:rPr>
          <w:rFonts w:ascii="Arial" w:hAnsi="Arial" w:cs="Arial"/>
          <w:sz w:val="20"/>
          <w:szCs w:val="20"/>
        </w:rPr>
        <w:t xml:space="preserve"> usually</w:t>
      </w:r>
      <w:r w:rsidR="009A0753" w:rsidRPr="00397C33">
        <w:rPr>
          <w:rFonts w:ascii="Arial" w:hAnsi="Arial" w:cs="Arial"/>
          <w:sz w:val="20"/>
          <w:szCs w:val="20"/>
        </w:rPr>
        <w:t xml:space="preserve"> exempt fro</w:t>
      </w:r>
      <w:r w:rsidR="009A0753" w:rsidRPr="00D4776C">
        <w:rPr>
          <w:rFonts w:ascii="Arial" w:hAnsi="Arial" w:cs="Arial"/>
          <w:sz w:val="20"/>
          <w:szCs w:val="20"/>
        </w:rPr>
        <w:t xml:space="preserve">m this requirement if </w:t>
      </w:r>
      <w:r w:rsidR="009A0753">
        <w:rPr>
          <w:rFonts w:ascii="Arial" w:hAnsi="Arial" w:cs="Arial"/>
          <w:sz w:val="20"/>
          <w:szCs w:val="20"/>
        </w:rPr>
        <w:t>they</w:t>
      </w:r>
      <w:r w:rsidR="009A0753" w:rsidRPr="00D4776C">
        <w:rPr>
          <w:rFonts w:ascii="Arial" w:hAnsi="Arial" w:cs="Arial"/>
          <w:sz w:val="20"/>
          <w:szCs w:val="20"/>
        </w:rPr>
        <w:t xml:space="preserve"> </w:t>
      </w:r>
      <w:r w:rsidR="00557EDC" w:rsidRPr="00557EDC">
        <w:rPr>
          <w:rFonts w:ascii="Arial" w:hAnsi="Arial" w:cs="Arial"/>
          <w:sz w:val="20"/>
          <w:szCs w:val="20"/>
        </w:rPr>
        <w:t xml:space="preserve">will not apply for </w:t>
      </w:r>
      <w:r w:rsidR="008436A9">
        <w:rPr>
          <w:rFonts w:ascii="Arial" w:hAnsi="Arial" w:cs="Arial"/>
          <w:sz w:val="20"/>
          <w:szCs w:val="20"/>
        </w:rPr>
        <w:t>more than three renewals of registration</w:t>
      </w:r>
      <w:r w:rsidR="00557EDC">
        <w:rPr>
          <w:rFonts w:ascii="Arial" w:hAnsi="Arial" w:cs="Arial"/>
          <w:sz w:val="20"/>
          <w:szCs w:val="20"/>
        </w:rPr>
        <w:t>.</w:t>
      </w:r>
    </w:p>
    <w:p w:rsidR="00D25C0F" w:rsidRDefault="00D25C0F" w:rsidP="00D25C0F">
      <w:pPr>
        <w:pStyle w:val="AHPRAbodytext"/>
        <w:rPr>
          <w:szCs w:val="20"/>
        </w:rPr>
      </w:pPr>
      <w:r>
        <w:rPr>
          <w:szCs w:val="20"/>
        </w:rPr>
        <w:t xml:space="preserve">As </w:t>
      </w:r>
      <w:r w:rsidR="00C65095">
        <w:rPr>
          <w:szCs w:val="20"/>
        </w:rPr>
        <w:t>training in this pathway is for a defined period</w:t>
      </w:r>
      <w:r>
        <w:rPr>
          <w:szCs w:val="20"/>
        </w:rPr>
        <w:t xml:space="preserve">, after which </w:t>
      </w:r>
      <w:r w:rsidR="00C65095">
        <w:rPr>
          <w:szCs w:val="20"/>
        </w:rPr>
        <w:t>you</w:t>
      </w:r>
      <w:r w:rsidR="00CA0D2A">
        <w:rPr>
          <w:szCs w:val="20"/>
        </w:rPr>
        <w:t xml:space="preserve"> have undertaken that you</w:t>
      </w:r>
      <w:r w:rsidR="00C65095">
        <w:rPr>
          <w:szCs w:val="20"/>
        </w:rPr>
        <w:t xml:space="preserve"> will</w:t>
      </w:r>
      <w:r>
        <w:rPr>
          <w:szCs w:val="20"/>
        </w:rPr>
        <w:t xml:space="preserve"> no longer be seeking medical registration in Australia, </w:t>
      </w:r>
      <w:r w:rsidR="00C65095">
        <w:rPr>
          <w:szCs w:val="20"/>
        </w:rPr>
        <w:t>practitioners</w:t>
      </w:r>
      <w:r>
        <w:rPr>
          <w:szCs w:val="20"/>
        </w:rPr>
        <w:t xml:space="preserve"> </w:t>
      </w:r>
      <w:r w:rsidR="005F4086">
        <w:rPr>
          <w:szCs w:val="20"/>
        </w:rPr>
        <w:t xml:space="preserve">in this pathway </w:t>
      </w:r>
      <w:r>
        <w:rPr>
          <w:szCs w:val="20"/>
        </w:rPr>
        <w:t>are not required to demonstrate satisfactory progress towards gener</w:t>
      </w:r>
      <w:r w:rsidR="00C65095">
        <w:rPr>
          <w:szCs w:val="20"/>
        </w:rPr>
        <w:t xml:space="preserve">al or specialist registration. </w:t>
      </w:r>
    </w:p>
    <w:p w:rsidR="00D25C0F" w:rsidRDefault="007F753C" w:rsidP="00D25C0F">
      <w:pPr>
        <w:pStyle w:val="AHPRAbodytext"/>
        <w:rPr>
          <w:szCs w:val="20"/>
        </w:rPr>
      </w:pPr>
      <w:r>
        <w:rPr>
          <w:szCs w:val="20"/>
        </w:rPr>
        <w:t>However, i</w:t>
      </w:r>
      <w:r w:rsidR="00D25C0F">
        <w:rPr>
          <w:szCs w:val="20"/>
        </w:rPr>
        <w:t>f circumstances arise that require you to apply for registration beyond 24 months, you:</w:t>
      </w:r>
    </w:p>
    <w:p w:rsidR="00D25C0F" w:rsidRPr="00935CD6" w:rsidRDefault="00D25C0F" w:rsidP="0040472E">
      <w:pPr>
        <w:pStyle w:val="AHPRAbodytext"/>
        <w:numPr>
          <w:ilvl w:val="0"/>
          <w:numId w:val="39"/>
        </w:numPr>
        <w:rPr>
          <w:szCs w:val="20"/>
        </w:rPr>
      </w:pPr>
      <w:r>
        <w:rPr>
          <w:szCs w:val="20"/>
        </w:rPr>
        <w:t xml:space="preserve">must provide a letter from the relevant </w:t>
      </w:r>
      <w:r w:rsidR="00AA60E7">
        <w:rPr>
          <w:szCs w:val="20"/>
        </w:rPr>
        <w:t>AMC-</w:t>
      </w:r>
      <w:r>
        <w:rPr>
          <w:szCs w:val="20"/>
        </w:rPr>
        <w:t xml:space="preserve">accredited specialist </w:t>
      </w:r>
      <w:r w:rsidR="00E8442B">
        <w:rPr>
          <w:szCs w:val="20"/>
        </w:rPr>
        <w:t xml:space="preserve">medical </w:t>
      </w:r>
      <w:r>
        <w:rPr>
          <w:szCs w:val="20"/>
        </w:rPr>
        <w:t xml:space="preserve">college confirming support for the longer period of training and providing an assessment of </w:t>
      </w:r>
      <w:r w:rsidR="009B599A">
        <w:rPr>
          <w:szCs w:val="20"/>
        </w:rPr>
        <w:t>your</w:t>
      </w:r>
      <w:r>
        <w:rPr>
          <w:szCs w:val="20"/>
        </w:rPr>
        <w:t xml:space="preserve"> suitability for the training position in accordance with </w:t>
      </w:r>
      <w:r w:rsidR="007168B9">
        <w:rPr>
          <w:szCs w:val="20"/>
        </w:rPr>
        <w:t>these</w:t>
      </w:r>
      <w:r w:rsidR="009B599A">
        <w:rPr>
          <w:szCs w:val="20"/>
        </w:rPr>
        <w:t xml:space="preserve"> guideline</w:t>
      </w:r>
      <w:r w:rsidR="007168B9">
        <w:rPr>
          <w:szCs w:val="20"/>
        </w:rPr>
        <w:t>s</w:t>
      </w:r>
      <w:r>
        <w:rPr>
          <w:szCs w:val="20"/>
        </w:rPr>
        <w:t>, and</w:t>
      </w:r>
    </w:p>
    <w:p w:rsidR="00D25C0F" w:rsidRDefault="00D25C0F" w:rsidP="0040472E">
      <w:pPr>
        <w:pStyle w:val="AHPRAbodytext"/>
        <w:numPr>
          <w:ilvl w:val="0"/>
          <w:numId w:val="39"/>
        </w:numPr>
        <w:rPr>
          <w:szCs w:val="20"/>
        </w:rPr>
      </w:pPr>
      <w:r>
        <w:rPr>
          <w:szCs w:val="20"/>
        </w:rPr>
        <w:t>may be required to demonstrate progress towards general or specialist registration, which will require you to apply for the competent authority pathway, the standard pathway or the specialist pathway (specialist recognition).</w:t>
      </w:r>
    </w:p>
    <w:p w:rsidR="00A65503" w:rsidRPr="00E4197D" w:rsidRDefault="00A65503" w:rsidP="00E4197D">
      <w:pPr>
        <w:pStyle w:val="AHPRASubhead"/>
        <w:rPr>
          <w:b w:val="0"/>
          <w:color w:val="auto"/>
          <w:szCs w:val="20"/>
        </w:rPr>
      </w:pPr>
      <w:r w:rsidRPr="00E4197D">
        <w:rPr>
          <w:b w:val="0"/>
          <w:color w:val="auto"/>
          <w:szCs w:val="20"/>
        </w:rPr>
        <w:t>The Board will cons</w:t>
      </w:r>
      <w:r w:rsidR="00561198" w:rsidRPr="00E4197D">
        <w:rPr>
          <w:b w:val="0"/>
          <w:color w:val="auto"/>
          <w:szCs w:val="20"/>
        </w:rPr>
        <w:t>ider each application on a case-by-</w:t>
      </w:r>
      <w:r w:rsidRPr="00E4197D">
        <w:rPr>
          <w:b w:val="0"/>
          <w:color w:val="auto"/>
          <w:szCs w:val="20"/>
        </w:rPr>
        <w:t>case basis.</w:t>
      </w:r>
    </w:p>
    <w:p w:rsidR="00E86A36" w:rsidRPr="00E4197D" w:rsidRDefault="00024C81" w:rsidP="00C6448F">
      <w:pPr>
        <w:pStyle w:val="AHPRASubhead"/>
        <w:numPr>
          <w:ilvl w:val="0"/>
          <w:numId w:val="17"/>
        </w:numPr>
      </w:pPr>
      <w:r w:rsidRPr="00E4197D">
        <w:t>Applicati</w:t>
      </w:r>
      <w:r w:rsidR="009F2F87" w:rsidRPr="00E4197D">
        <w:t>on</w:t>
      </w:r>
      <w:r w:rsidRPr="00E4197D">
        <w:t xml:space="preserve"> for </w:t>
      </w:r>
      <w:r w:rsidR="003C2DB4" w:rsidRPr="00E4197D">
        <w:t>a change in</w:t>
      </w:r>
      <w:r w:rsidRPr="00E4197D">
        <w:t xml:space="preserve"> circumstances</w:t>
      </w:r>
    </w:p>
    <w:p w:rsidR="00024C81" w:rsidRDefault="00024C81" w:rsidP="002855F1">
      <w:pPr>
        <w:spacing w:after="120"/>
        <w:rPr>
          <w:rFonts w:ascii="Arial" w:hAnsi="Arial"/>
          <w:sz w:val="20"/>
          <w:szCs w:val="20"/>
        </w:rPr>
      </w:pPr>
      <w:r>
        <w:rPr>
          <w:rFonts w:ascii="Arial" w:hAnsi="Arial"/>
          <w:sz w:val="20"/>
          <w:szCs w:val="20"/>
        </w:rPr>
        <w:t>Limited registration for postgraduate training or supervised pr</w:t>
      </w:r>
      <w:r w:rsidR="002855F1">
        <w:rPr>
          <w:rFonts w:ascii="Arial" w:hAnsi="Arial"/>
          <w:sz w:val="20"/>
          <w:szCs w:val="20"/>
        </w:rPr>
        <w:t>actice is granted for a specified</w:t>
      </w:r>
      <w:r w:rsidR="00F60050">
        <w:rPr>
          <w:rFonts w:ascii="Arial" w:hAnsi="Arial"/>
          <w:sz w:val="20"/>
          <w:szCs w:val="20"/>
        </w:rPr>
        <w:t xml:space="preserve"> purpose</w:t>
      </w:r>
      <w:r w:rsidR="00920A8C">
        <w:rPr>
          <w:rFonts w:ascii="Arial" w:hAnsi="Arial"/>
          <w:sz w:val="20"/>
          <w:szCs w:val="20"/>
        </w:rPr>
        <w:t>.</w:t>
      </w:r>
      <w:r w:rsidR="00F60050">
        <w:rPr>
          <w:rFonts w:ascii="Arial" w:hAnsi="Arial"/>
          <w:sz w:val="20"/>
          <w:szCs w:val="20"/>
        </w:rPr>
        <w:t xml:space="preserve"> </w:t>
      </w:r>
      <w:r w:rsidR="00920A8C">
        <w:rPr>
          <w:rFonts w:ascii="Arial" w:hAnsi="Arial"/>
          <w:sz w:val="20"/>
          <w:szCs w:val="20"/>
        </w:rPr>
        <w:t>The</w:t>
      </w:r>
      <w:r w:rsidR="00F60050">
        <w:rPr>
          <w:rFonts w:ascii="Arial" w:hAnsi="Arial"/>
          <w:sz w:val="20"/>
          <w:szCs w:val="20"/>
        </w:rPr>
        <w:t xml:space="preserve"> Board imposes</w:t>
      </w:r>
      <w:r>
        <w:rPr>
          <w:rFonts w:ascii="Arial" w:hAnsi="Arial"/>
          <w:sz w:val="20"/>
          <w:szCs w:val="20"/>
        </w:rPr>
        <w:t xml:space="preserve"> requirements </w:t>
      </w:r>
      <w:r w:rsidR="00F60050">
        <w:rPr>
          <w:rFonts w:ascii="Arial" w:hAnsi="Arial"/>
          <w:sz w:val="20"/>
          <w:szCs w:val="20"/>
        </w:rPr>
        <w:t>on registration</w:t>
      </w:r>
      <w:r>
        <w:rPr>
          <w:rFonts w:ascii="Arial" w:hAnsi="Arial"/>
          <w:sz w:val="20"/>
          <w:szCs w:val="20"/>
        </w:rPr>
        <w:t xml:space="preserve"> </w:t>
      </w:r>
      <w:r w:rsidR="007F753C">
        <w:rPr>
          <w:rFonts w:ascii="Arial" w:hAnsi="Arial"/>
          <w:sz w:val="20"/>
          <w:szCs w:val="20"/>
        </w:rPr>
        <w:t>a</w:t>
      </w:r>
      <w:r w:rsidR="00CA0D2A">
        <w:rPr>
          <w:rFonts w:ascii="Arial" w:hAnsi="Arial"/>
          <w:sz w:val="20"/>
          <w:szCs w:val="20"/>
        </w:rPr>
        <w:t xml:space="preserve">s defined in its approved registration standard. </w:t>
      </w:r>
      <w:r>
        <w:rPr>
          <w:rFonts w:ascii="Arial" w:hAnsi="Arial"/>
          <w:sz w:val="20"/>
          <w:szCs w:val="20"/>
        </w:rPr>
        <w:t xml:space="preserve">   </w:t>
      </w:r>
      <w:r w:rsidR="00106947">
        <w:rPr>
          <w:rFonts w:ascii="Arial" w:hAnsi="Arial"/>
          <w:sz w:val="20"/>
          <w:szCs w:val="20"/>
        </w:rPr>
        <w:t>The Board’s registration standard for limited registration for postgraduate tr</w:t>
      </w:r>
      <w:r w:rsidR="002855F1">
        <w:rPr>
          <w:rFonts w:ascii="Arial" w:hAnsi="Arial"/>
          <w:sz w:val="20"/>
          <w:szCs w:val="20"/>
        </w:rPr>
        <w:t>aining or supervised practice r</w:t>
      </w:r>
      <w:r w:rsidR="00106947">
        <w:rPr>
          <w:rFonts w:ascii="Arial" w:hAnsi="Arial"/>
          <w:sz w:val="20"/>
          <w:szCs w:val="20"/>
        </w:rPr>
        <w:t xml:space="preserve">equires medical practitioners to apply to the Board </w:t>
      </w:r>
      <w:r w:rsidR="00920A8C">
        <w:rPr>
          <w:rFonts w:ascii="Arial" w:hAnsi="Arial"/>
          <w:sz w:val="20"/>
          <w:szCs w:val="20"/>
        </w:rPr>
        <w:t xml:space="preserve">when </w:t>
      </w:r>
      <w:r w:rsidR="00106947">
        <w:rPr>
          <w:rFonts w:ascii="Arial" w:hAnsi="Arial"/>
          <w:sz w:val="20"/>
          <w:szCs w:val="20"/>
        </w:rPr>
        <w:t xml:space="preserve">they propose to change the </w:t>
      </w:r>
      <w:r>
        <w:rPr>
          <w:rFonts w:ascii="Arial" w:hAnsi="Arial"/>
          <w:sz w:val="20"/>
          <w:szCs w:val="20"/>
        </w:rPr>
        <w:t xml:space="preserve">circumstances under which they </w:t>
      </w:r>
      <w:r w:rsidR="00106947">
        <w:rPr>
          <w:rFonts w:ascii="Arial" w:hAnsi="Arial"/>
          <w:sz w:val="20"/>
          <w:szCs w:val="20"/>
        </w:rPr>
        <w:t xml:space="preserve">were granted </w:t>
      </w:r>
      <w:r w:rsidR="002855F1">
        <w:rPr>
          <w:rFonts w:ascii="Arial" w:hAnsi="Arial"/>
          <w:sz w:val="20"/>
          <w:szCs w:val="20"/>
        </w:rPr>
        <w:t xml:space="preserve">limited </w:t>
      </w:r>
      <w:r w:rsidR="00F60050">
        <w:rPr>
          <w:rFonts w:ascii="Arial" w:hAnsi="Arial"/>
          <w:sz w:val="20"/>
          <w:szCs w:val="20"/>
        </w:rPr>
        <w:t>registration for postgraduate training or supervised practice.</w:t>
      </w:r>
    </w:p>
    <w:p w:rsidR="00106947" w:rsidRDefault="00485479" w:rsidP="002855F1">
      <w:pPr>
        <w:spacing w:after="120"/>
        <w:rPr>
          <w:rFonts w:ascii="Arial" w:hAnsi="Arial"/>
          <w:sz w:val="20"/>
          <w:szCs w:val="20"/>
        </w:rPr>
      </w:pPr>
      <w:r>
        <w:rPr>
          <w:rFonts w:ascii="Arial" w:hAnsi="Arial"/>
          <w:sz w:val="20"/>
          <w:szCs w:val="20"/>
        </w:rPr>
        <w:t>A change in circumstances includes a proposal to:</w:t>
      </w:r>
    </w:p>
    <w:p w:rsidR="00106947" w:rsidRDefault="00106947" w:rsidP="00BB0613">
      <w:pPr>
        <w:pStyle w:val="ListParagraph"/>
        <w:numPr>
          <w:ilvl w:val="0"/>
          <w:numId w:val="8"/>
        </w:numPr>
        <w:spacing w:after="120"/>
        <w:contextualSpacing w:val="0"/>
        <w:rPr>
          <w:rFonts w:ascii="Arial" w:hAnsi="Arial"/>
          <w:sz w:val="20"/>
          <w:szCs w:val="20"/>
        </w:rPr>
      </w:pPr>
      <w:r>
        <w:rPr>
          <w:rFonts w:ascii="Arial" w:hAnsi="Arial"/>
          <w:sz w:val="20"/>
          <w:szCs w:val="20"/>
        </w:rPr>
        <w:t xml:space="preserve">change </w:t>
      </w:r>
      <w:r w:rsidR="00192D7A">
        <w:rPr>
          <w:rFonts w:ascii="Arial" w:hAnsi="Arial"/>
          <w:sz w:val="20"/>
          <w:szCs w:val="20"/>
        </w:rPr>
        <w:t xml:space="preserve">the </w:t>
      </w:r>
      <w:r>
        <w:rPr>
          <w:rFonts w:ascii="Arial" w:hAnsi="Arial"/>
          <w:sz w:val="20"/>
          <w:szCs w:val="20"/>
        </w:rPr>
        <w:t>designated training position</w:t>
      </w:r>
      <w:r w:rsidR="002E3453">
        <w:rPr>
          <w:rFonts w:ascii="Arial" w:hAnsi="Arial"/>
          <w:sz w:val="20"/>
          <w:szCs w:val="20"/>
        </w:rPr>
        <w:t xml:space="preserve">. </w:t>
      </w:r>
      <w:r w:rsidR="00A95198">
        <w:rPr>
          <w:rFonts w:ascii="Arial" w:hAnsi="Arial"/>
          <w:sz w:val="20"/>
          <w:szCs w:val="20"/>
        </w:rPr>
        <w:t xml:space="preserve">This may include changing locations, adding additional </w:t>
      </w:r>
      <w:r w:rsidR="00A95198" w:rsidRPr="0040472E">
        <w:rPr>
          <w:rFonts w:ascii="Arial" w:hAnsi="Arial"/>
          <w:sz w:val="20"/>
          <w:szCs w:val="20"/>
        </w:rPr>
        <w:t>work sites</w:t>
      </w:r>
      <w:r w:rsidR="00CA0D2A" w:rsidRPr="0040472E">
        <w:rPr>
          <w:rFonts w:ascii="Arial" w:hAnsi="Arial"/>
          <w:sz w:val="20"/>
          <w:szCs w:val="20"/>
        </w:rPr>
        <w:t xml:space="preserve">, </w:t>
      </w:r>
      <w:r w:rsidR="00EC44CD" w:rsidRPr="0040472E">
        <w:rPr>
          <w:rFonts w:ascii="Arial" w:hAnsi="Arial"/>
          <w:sz w:val="20"/>
          <w:szCs w:val="20"/>
        </w:rPr>
        <w:t xml:space="preserve">changing </w:t>
      </w:r>
      <w:r w:rsidR="005D0525" w:rsidRPr="0040472E">
        <w:rPr>
          <w:rFonts w:ascii="Arial" w:hAnsi="Arial"/>
          <w:sz w:val="20"/>
          <w:szCs w:val="20"/>
        </w:rPr>
        <w:t xml:space="preserve">your </w:t>
      </w:r>
      <w:r w:rsidR="00A95198" w:rsidRPr="0040472E">
        <w:rPr>
          <w:rFonts w:ascii="Arial" w:hAnsi="Arial"/>
          <w:sz w:val="20"/>
          <w:szCs w:val="20"/>
        </w:rPr>
        <w:t>scope of practice</w:t>
      </w:r>
      <w:r w:rsidR="00AC4758" w:rsidRPr="0040472E">
        <w:rPr>
          <w:rFonts w:ascii="Arial" w:hAnsi="Arial"/>
          <w:sz w:val="20"/>
          <w:szCs w:val="20"/>
        </w:rPr>
        <w:t xml:space="preserve"> </w:t>
      </w:r>
      <w:r w:rsidR="002B4BF0" w:rsidRPr="0040472E">
        <w:rPr>
          <w:rFonts w:ascii="Arial" w:hAnsi="Arial"/>
          <w:sz w:val="20"/>
          <w:szCs w:val="20"/>
        </w:rPr>
        <w:t>(including moving to a role with increased clinical responsibilities</w:t>
      </w:r>
      <w:r w:rsidR="00AA60E7">
        <w:rPr>
          <w:rFonts w:ascii="Arial" w:hAnsi="Arial"/>
          <w:sz w:val="20"/>
          <w:szCs w:val="20"/>
        </w:rPr>
        <w:t>,</w:t>
      </w:r>
      <w:r w:rsidR="00561198" w:rsidRPr="0040472E">
        <w:rPr>
          <w:rFonts w:ascii="Arial" w:hAnsi="Arial"/>
          <w:sz w:val="20"/>
          <w:szCs w:val="20"/>
        </w:rPr>
        <w:t xml:space="preserve"> e.g. PGY3 to r</w:t>
      </w:r>
      <w:r w:rsidR="00A74DB4" w:rsidRPr="0040472E">
        <w:rPr>
          <w:rFonts w:ascii="Arial" w:hAnsi="Arial"/>
          <w:sz w:val="20"/>
          <w:szCs w:val="20"/>
        </w:rPr>
        <w:t>egistrar level)</w:t>
      </w:r>
      <w:r w:rsidR="002B4BF0" w:rsidRPr="0040472E">
        <w:rPr>
          <w:rFonts w:ascii="Arial" w:hAnsi="Arial"/>
          <w:sz w:val="20"/>
          <w:szCs w:val="20"/>
        </w:rPr>
        <w:t xml:space="preserve"> </w:t>
      </w:r>
      <w:r w:rsidR="00AC4758" w:rsidRPr="0040472E">
        <w:rPr>
          <w:rFonts w:ascii="Arial" w:hAnsi="Arial"/>
          <w:sz w:val="20"/>
          <w:szCs w:val="20"/>
        </w:rPr>
        <w:t>or applying for a new position with a new employer.</w:t>
      </w:r>
      <w:r w:rsidR="00A95198">
        <w:rPr>
          <w:rFonts w:ascii="Arial" w:hAnsi="Arial"/>
          <w:sz w:val="20"/>
          <w:szCs w:val="20"/>
        </w:rPr>
        <w:t xml:space="preserve"> </w:t>
      </w:r>
      <w:r>
        <w:rPr>
          <w:rFonts w:ascii="Arial" w:hAnsi="Arial"/>
          <w:sz w:val="20"/>
          <w:szCs w:val="20"/>
        </w:rPr>
        <w:t xml:space="preserve"> (</w:t>
      </w:r>
      <w:r w:rsidRPr="00106947">
        <w:rPr>
          <w:rFonts w:ascii="Arial" w:hAnsi="Arial"/>
          <w:b/>
          <w:sz w:val="20"/>
          <w:szCs w:val="20"/>
        </w:rPr>
        <w:t>Note:</w:t>
      </w:r>
      <w:r>
        <w:rPr>
          <w:rFonts w:ascii="Arial" w:hAnsi="Arial"/>
          <w:sz w:val="20"/>
          <w:szCs w:val="20"/>
        </w:rPr>
        <w:t xml:space="preserve"> practitioners who are no longer employed in their designated training position are unable to comply with the requirements on registration and therefore cannot practise medicine</w:t>
      </w:r>
      <w:r w:rsidR="00734987">
        <w:rPr>
          <w:rFonts w:ascii="Arial" w:hAnsi="Arial"/>
          <w:sz w:val="20"/>
          <w:szCs w:val="20"/>
        </w:rPr>
        <w:t>.</w:t>
      </w:r>
      <w:r>
        <w:rPr>
          <w:rFonts w:ascii="Arial" w:hAnsi="Arial"/>
          <w:sz w:val="20"/>
          <w:szCs w:val="20"/>
        </w:rPr>
        <w:t>)</w:t>
      </w:r>
    </w:p>
    <w:p w:rsidR="00106947" w:rsidRPr="00A95198" w:rsidRDefault="00106947" w:rsidP="00BB0613">
      <w:pPr>
        <w:pStyle w:val="ListParagraph"/>
        <w:numPr>
          <w:ilvl w:val="0"/>
          <w:numId w:val="8"/>
        </w:numPr>
        <w:spacing w:after="120"/>
        <w:contextualSpacing w:val="0"/>
        <w:rPr>
          <w:rFonts w:ascii="Arial" w:hAnsi="Arial"/>
          <w:sz w:val="20"/>
          <w:szCs w:val="20"/>
        </w:rPr>
      </w:pPr>
      <w:r>
        <w:rPr>
          <w:rFonts w:ascii="Arial" w:hAnsi="Arial"/>
          <w:sz w:val="20"/>
          <w:szCs w:val="20"/>
        </w:rPr>
        <w:lastRenderedPageBreak/>
        <w:t xml:space="preserve">change </w:t>
      </w:r>
      <w:r w:rsidR="00192D7A">
        <w:rPr>
          <w:rFonts w:ascii="Arial" w:hAnsi="Arial"/>
          <w:sz w:val="20"/>
          <w:szCs w:val="20"/>
        </w:rPr>
        <w:t xml:space="preserve">the </w:t>
      </w:r>
      <w:r w:rsidR="00180479">
        <w:rPr>
          <w:rFonts w:ascii="Arial" w:hAnsi="Arial"/>
          <w:sz w:val="20"/>
          <w:szCs w:val="20"/>
        </w:rPr>
        <w:t>approved</w:t>
      </w:r>
      <w:r>
        <w:rPr>
          <w:rFonts w:ascii="Arial" w:hAnsi="Arial"/>
          <w:sz w:val="20"/>
          <w:szCs w:val="20"/>
        </w:rPr>
        <w:t xml:space="preserve"> training plan</w:t>
      </w:r>
      <w:r w:rsidR="00180479">
        <w:rPr>
          <w:rFonts w:ascii="Arial" w:hAnsi="Arial"/>
          <w:sz w:val="20"/>
          <w:szCs w:val="20"/>
        </w:rPr>
        <w:t xml:space="preserve">, </w:t>
      </w:r>
      <w:r w:rsidR="00180479" w:rsidRPr="00A95198">
        <w:rPr>
          <w:rFonts w:ascii="Arial" w:hAnsi="Arial"/>
          <w:sz w:val="20"/>
          <w:szCs w:val="20"/>
        </w:rPr>
        <w:t>or</w:t>
      </w:r>
    </w:p>
    <w:p w:rsidR="00106947" w:rsidRDefault="00106947" w:rsidP="00BB0613">
      <w:pPr>
        <w:pStyle w:val="ListParagraph"/>
        <w:numPr>
          <w:ilvl w:val="0"/>
          <w:numId w:val="8"/>
        </w:numPr>
        <w:spacing w:after="120"/>
        <w:contextualSpacing w:val="0"/>
        <w:rPr>
          <w:rFonts w:ascii="Arial" w:hAnsi="Arial"/>
          <w:sz w:val="20"/>
          <w:szCs w:val="20"/>
        </w:rPr>
      </w:pPr>
      <w:r>
        <w:rPr>
          <w:rFonts w:ascii="Arial" w:hAnsi="Arial"/>
          <w:sz w:val="20"/>
          <w:szCs w:val="20"/>
        </w:rPr>
        <w:t>extend training</w:t>
      </w:r>
      <w:r w:rsidR="00C962FF">
        <w:rPr>
          <w:rFonts w:ascii="Arial" w:hAnsi="Arial"/>
          <w:sz w:val="20"/>
          <w:szCs w:val="20"/>
        </w:rPr>
        <w:t xml:space="preserve"> beyond the </w:t>
      </w:r>
      <w:r w:rsidR="005D0525">
        <w:rPr>
          <w:rFonts w:ascii="Arial" w:hAnsi="Arial"/>
          <w:sz w:val="20"/>
          <w:szCs w:val="20"/>
        </w:rPr>
        <w:t xml:space="preserve">specified </w:t>
      </w:r>
      <w:r w:rsidR="00C65095" w:rsidRPr="00C65095">
        <w:rPr>
          <w:rFonts w:ascii="Arial" w:hAnsi="Arial"/>
          <w:sz w:val="20"/>
          <w:szCs w:val="20"/>
        </w:rPr>
        <w:t>period of training</w:t>
      </w:r>
      <w:r w:rsidR="00CA0D2A">
        <w:rPr>
          <w:rFonts w:ascii="Arial" w:hAnsi="Arial"/>
          <w:sz w:val="20"/>
          <w:szCs w:val="20"/>
        </w:rPr>
        <w:t xml:space="preserve"> that you had </w:t>
      </w:r>
      <w:r w:rsidR="00595812">
        <w:rPr>
          <w:rFonts w:ascii="Arial" w:hAnsi="Arial"/>
          <w:sz w:val="20"/>
          <w:szCs w:val="20"/>
        </w:rPr>
        <w:t>confirmed with the Board at your initial application for registration</w:t>
      </w:r>
      <w:r w:rsidR="00C65095">
        <w:rPr>
          <w:rFonts w:ascii="Arial" w:hAnsi="Arial"/>
          <w:sz w:val="20"/>
          <w:szCs w:val="20"/>
        </w:rPr>
        <w:t>.</w:t>
      </w:r>
    </w:p>
    <w:p w:rsidR="00485479" w:rsidRPr="00485479" w:rsidRDefault="00485479" w:rsidP="00485479">
      <w:pPr>
        <w:spacing w:after="120"/>
        <w:rPr>
          <w:rFonts w:ascii="Arial" w:hAnsi="Arial"/>
          <w:sz w:val="20"/>
          <w:szCs w:val="20"/>
        </w:rPr>
      </w:pPr>
      <w:r w:rsidRPr="00734987">
        <w:rPr>
          <w:rFonts w:ascii="Arial" w:hAnsi="Arial"/>
          <w:sz w:val="20"/>
          <w:szCs w:val="20"/>
        </w:rPr>
        <w:t>An application for a change in circumstances must be made</w:t>
      </w:r>
      <w:r w:rsidR="00B32E28" w:rsidRPr="00734987">
        <w:rPr>
          <w:rFonts w:ascii="Arial" w:hAnsi="Arial"/>
          <w:sz w:val="20"/>
          <w:szCs w:val="20"/>
        </w:rPr>
        <w:t xml:space="preserve"> on</w:t>
      </w:r>
      <w:r w:rsidRPr="00734987">
        <w:rPr>
          <w:rFonts w:ascii="Arial" w:hAnsi="Arial"/>
          <w:sz w:val="20"/>
          <w:szCs w:val="20"/>
        </w:rPr>
        <w:t xml:space="preserve"> a</w:t>
      </w:r>
      <w:r w:rsidR="00734987" w:rsidRPr="00734987">
        <w:rPr>
          <w:rFonts w:ascii="Arial" w:hAnsi="Arial"/>
          <w:sz w:val="20"/>
          <w:szCs w:val="20"/>
        </w:rPr>
        <w:t>n application</w:t>
      </w:r>
      <w:r w:rsidRPr="00734987">
        <w:rPr>
          <w:rFonts w:ascii="Arial" w:hAnsi="Arial"/>
          <w:sz w:val="20"/>
          <w:szCs w:val="20"/>
        </w:rPr>
        <w:t xml:space="preserve"> form approved by the Board and include a letter from the specialist medical college confirming support for </w:t>
      </w:r>
      <w:r w:rsidR="009B599A" w:rsidRPr="00734987">
        <w:rPr>
          <w:rFonts w:ascii="Arial" w:hAnsi="Arial"/>
          <w:sz w:val="20"/>
          <w:szCs w:val="20"/>
        </w:rPr>
        <w:t>your</w:t>
      </w:r>
      <w:r w:rsidRPr="00734987">
        <w:rPr>
          <w:rFonts w:ascii="Arial" w:hAnsi="Arial"/>
          <w:sz w:val="20"/>
          <w:szCs w:val="20"/>
        </w:rPr>
        <w:t xml:space="preserve"> change in circumstances </w:t>
      </w:r>
      <w:r w:rsidR="009B599A" w:rsidRPr="00734987">
        <w:rPr>
          <w:rFonts w:ascii="Arial" w:hAnsi="Arial"/>
          <w:sz w:val="20"/>
          <w:szCs w:val="20"/>
        </w:rPr>
        <w:t xml:space="preserve">and providing an assessment of your suitability for the training position </w:t>
      </w:r>
      <w:r w:rsidRPr="00734987">
        <w:rPr>
          <w:rFonts w:ascii="Arial" w:hAnsi="Arial"/>
          <w:sz w:val="20"/>
          <w:szCs w:val="20"/>
        </w:rPr>
        <w:t>based on the proposed changes.</w:t>
      </w:r>
    </w:p>
    <w:p w:rsidR="00595812" w:rsidRPr="00E4197D" w:rsidRDefault="00595812" w:rsidP="00C6448F">
      <w:pPr>
        <w:pStyle w:val="AHPRASubhead"/>
        <w:numPr>
          <w:ilvl w:val="0"/>
          <w:numId w:val="17"/>
        </w:numPr>
        <w:rPr>
          <w:szCs w:val="20"/>
        </w:rPr>
      </w:pPr>
      <w:r w:rsidRPr="00E4197D">
        <w:rPr>
          <w:szCs w:val="20"/>
        </w:rPr>
        <w:t xml:space="preserve">Exemption </w:t>
      </w:r>
      <w:r w:rsidR="005D0525" w:rsidRPr="00E4197D">
        <w:rPr>
          <w:szCs w:val="20"/>
        </w:rPr>
        <w:t xml:space="preserve">from the eligibility criteria </w:t>
      </w:r>
      <w:r w:rsidRPr="00E4197D">
        <w:rPr>
          <w:szCs w:val="20"/>
        </w:rPr>
        <w:t>for the short-term training in a medical specialty pathway</w:t>
      </w:r>
    </w:p>
    <w:p w:rsidR="00595812" w:rsidRPr="00595812" w:rsidRDefault="00A65503" w:rsidP="00595812">
      <w:pPr>
        <w:pStyle w:val="AHPRAbodytext"/>
        <w:rPr>
          <w:b/>
          <w:szCs w:val="20"/>
        </w:rPr>
      </w:pPr>
      <w:r w:rsidRPr="00A65503">
        <w:rPr>
          <w:b/>
          <w:szCs w:val="20"/>
        </w:rPr>
        <w:t>Background</w:t>
      </w:r>
    </w:p>
    <w:p w:rsidR="00595812" w:rsidRDefault="00595812" w:rsidP="00595812">
      <w:pPr>
        <w:pStyle w:val="AHPRAbodytext"/>
        <w:rPr>
          <w:szCs w:val="20"/>
        </w:rPr>
      </w:pPr>
      <w:r>
        <w:rPr>
          <w:szCs w:val="20"/>
        </w:rPr>
        <w:t xml:space="preserve">Most of the </w:t>
      </w:r>
      <w:r w:rsidR="00AA60E7">
        <w:rPr>
          <w:szCs w:val="20"/>
        </w:rPr>
        <w:t>AMC-</w:t>
      </w:r>
      <w:r>
        <w:rPr>
          <w:szCs w:val="20"/>
        </w:rPr>
        <w:t xml:space="preserve">accredited specialist </w:t>
      </w:r>
      <w:r w:rsidR="005D0525">
        <w:rPr>
          <w:szCs w:val="20"/>
        </w:rPr>
        <w:t xml:space="preserve">medical </w:t>
      </w:r>
      <w:r>
        <w:rPr>
          <w:szCs w:val="20"/>
        </w:rPr>
        <w:t>colleges provide training for medical practitioners</w:t>
      </w:r>
      <w:r w:rsidR="00397C33">
        <w:rPr>
          <w:szCs w:val="20"/>
        </w:rPr>
        <w:t xml:space="preserve"> in Australia and New Zealand. </w:t>
      </w:r>
      <w:r>
        <w:rPr>
          <w:szCs w:val="20"/>
        </w:rPr>
        <w:t xml:space="preserve">The colleges may accept for specialist training IMGs who are not qualified for general registration in Australia but who have registration in a general scope in New Zealand. From time to time, the New Zealand trainees are required to do a rotation in Australia. </w:t>
      </w:r>
    </w:p>
    <w:p w:rsidR="00595812" w:rsidRDefault="00595812" w:rsidP="00595812">
      <w:pPr>
        <w:pStyle w:val="AHPRAbodytext"/>
        <w:rPr>
          <w:szCs w:val="20"/>
        </w:rPr>
      </w:pPr>
      <w:r>
        <w:rPr>
          <w:szCs w:val="20"/>
        </w:rPr>
        <w:t xml:space="preserve">This exemption allows this cohort of practitioners to be granted limited registration, if they are more than two years away from completing their specialist training. </w:t>
      </w:r>
    </w:p>
    <w:p w:rsidR="00595812" w:rsidRPr="00595812" w:rsidRDefault="00A65503" w:rsidP="00595812">
      <w:pPr>
        <w:pStyle w:val="AHPRAbodytext"/>
        <w:rPr>
          <w:b/>
          <w:szCs w:val="20"/>
        </w:rPr>
      </w:pPr>
      <w:r w:rsidRPr="00A65503">
        <w:rPr>
          <w:b/>
          <w:szCs w:val="20"/>
        </w:rPr>
        <w:t>Requir</w:t>
      </w:r>
      <w:r w:rsidR="00251090">
        <w:rPr>
          <w:b/>
          <w:szCs w:val="20"/>
        </w:rPr>
        <w:t>e</w:t>
      </w:r>
      <w:r w:rsidRPr="00A65503">
        <w:rPr>
          <w:b/>
          <w:szCs w:val="20"/>
        </w:rPr>
        <w:t>ments</w:t>
      </w:r>
    </w:p>
    <w:p w:rsidR="00595812" w:rsidRDefault="00595812" w:rsidP="00595812">
      <w:pPr>
        <w:pStyle w:val="AHPRAbodytext"/>
        <w:rPr>
          <w:szCs w:val="20"/>
        </w:rPr>
      </w:pPr>
      <w:r>
        <w:rPr>
          <w:szCs w:val="20"/>
        </w:rPr>
        <w:t>If you are a specialist-in-training and you are more than two years away from completing specialist</w:t>
      </w:r>
      <w:r w:rsidR="008436A9">
        <w:rPr>
          <w:szCs w:val="20"/>
        </w:rPr>
        <w:t xml:space="preserve"> training</w:t>
      </w:r>
      <w:r>
        <w:rPr>
          <w:szCs w:val="20"/>
        </w:rPr>
        <w:t>, you may be exempt from the eligibility criteria for this pathway, if you:</w:t>
      </w:r>
    </w:p>
    <w:p w:rsidR="00595812" w:rsidRDefault="00595812" w:rsidP="0040472E">
      <w:pPr>
        <w:pStyle w:val="AHPRAbodytext"/>
        <w:numPr>
          <w:ilvl w:val="0"/>
          <w:numId w:val="40"/>
        </w:numPr>
        <w:rPr>
          <w:szCs w:val="20"/>
        </w:rPr>
      </w:pPr>
      <w:r>
        <w:rPr>
          <w:szCs w:val="20"/>
        </w:rPr>
        <w:t>are not qualified for general registration in Australia</w:t>
      </w:r>
      <w:r w:rsidR="00397C33">
        <w:rPr>
          <w:szCs w:val="20"/>
        </w:rPr>
        <w:t>,</w:t>
      </w:r>
      <w:r>
        <w:rPr>
          <w:szCs w:val="20"/>
        </w:rPr>
        <w:t xml:space="preserve"> and</w:t>
      </w:r>
    </w:p>
    <w:p w:rsidR="00595812" w:rsidRDefault="00595812" w:rsidP="0040472E">
      <w:pPr>
        <w:pStyle w:val="AHPRAbodytext"/>
        <w:numPr>
          <w:ilvl w:val="0"/>
          <w:numId w:val="40"/>
        </w:numPr>
        <w:rPr>
          <w:szCs w:val="20"/>
        </w:rPr>
      </w:pPr>
      <w:r>
        <w:rPr>
          <w:szCs w:val="20"/>
        </w:rPr>
        <w:t>hold registration in a general scope with the Medical Council of New Zealand</w:t>
      </w:r>
      <w:r w:rsidR="00397C33">
        <w:rPr>
          <w:szCs w:val="20"/>
        </w:rPr>
        <w:t>,</w:t>
      </w:r>
      <w:r>
        <w:rPr>
          <w:szCs w:val="20"/>
        </w:rPr>
        <w:t xml:space="preserve"> and </w:t>
      </w:r>
    </w:p>
    <w:p w:rsidR="00595812" w:rsidRDefault="00595812" w:rsidP="0040472E">
      <w:pPr>
        <w:pStyle w:val="AHPRAbodytext"/>
        <w:numPr>
          <w:ilvl w:val="0"/>
          <w:numId w:val="40"/>
        </w:numPr>
        <w:rPr>
          <w:szCs w:val="20"/>
        </w:rPr>
      </w:pPr>
      <w:r>
        <w:rPr>
          <w:szCs w:val="20"/>
        </w:rPr>
        <w:t xml:space="preserve">are an accredited trainee with </w:t>
      </w:r>
      <w:r w:rsidR="00154866">
        <w:rPr>
          <w:szCs w:val="20"/>
        </w:rPr>
        <w:t xml:space="preserve">an </w:t>
      </w:r>
      <w:r w:rsidR="00AA60E7">
        <w:rPr>
          <w:szCs w:val="20"/>
        </w:rPr>
        <w:t>AMC-</w:t>
      </w:r>
      <w:r w:rsidR="00154866">
        <w:rPr>
          <w:szCs w:val="20"/>
        </w:rPr>
        <w:t xml:space="preserve">accredited </w:t>
      </w:r>
      <w:r>
        <w:rPr>
          <w:szCs w:val="20"/>
        </w:rPr>
        <w:t xml:space="preserve">specialist </w:t>
      </w:r>
      <w:r w:rsidR="005D0525">
        <w:rPr>
          <w:szCs w:val="20"/>
        </w:rPr>
        <w:t xml:space="preserve">medical </w:t>
      </w:r>
      <w:r>
        <w:rPr>
          <w:szCs w:val="20"/>
        </w:rPr>
        <w:t>college</w:t>
      </w:r>
      <w:r w:rsidR="00154866">
        <w:rPr>
          <w:szCs w:val="20"/>
        </w:rPr>
        <w:t xml:space="preserve"> </w:t>
      </w:r>
      <w:r>
        <w:rPr>
          <w:szCs w:val="20"/>
        </w:rPr>
        <w:t>in New Zealand.</w:t>
      </w:r>
    </w:p>
    <w:p w:rsidR="00595812" w:rsidRPr="00D4776C" w:rsidRDefault="00595812" w:rsidP="00595812">
      <w:pPr>
        <w:pStyle w:val="AHPRAbodytext"/>
        <w:rPr>
          <w:szCs w:val="20"/>
        </w:rPr>
      </w:pPr>
      <w:r>
        <w:rPr>
          <w:szCs w:val="20"/>
        </w:rPr>
        <w:t xml:space="preserve">You are required to provide </w:t>
      </w:r>
      <w:r w:rsidRPr="00A021D2">
        <w:rPr>
          <w:szCs w:val="20"/>
        </w:rPr>
        <w:t xml:space="preserve">a letter from the relevant </w:t>
      </w:r>
      <w:r w:rsidR="00D96136" w:rsidRPr="00A021D2">
        <w:rPr>
          <w:szCs w:val="20"/>
        </w:rPr>
        <w:t>AMC</w:t>
      </w:r>
      <w:r w:rsidR="00D96136">
        <w:rPr>
          <w:szCs w:val="20"/>
        </w:rPr>
        <w:t>-</w:t>
      </w:r>
      <w:r w:rsidRPr="00A021D2">
        <w:rPr>
          <w:szCs w:val="20"/>
        </w:rPr>
        <w:t xml:space="preserve">accredited specialist </w:t>
      </w:r>
      <w:r w:rsidR="005D0525">
        <w:rPr>
          <w:szCs w:val="20"/>
        </w:rPr>
        <w:t xml:space="preserve">medical </w:t>
      </w:r>
      <w:r w:rsidRPr="00A021D2">
        <w:rPr>
          <w:szCs w:val="20"/>
        </w:rPr>
        <w:t xml:space="preserve">college confirming </w:t>
      </w:r>
      <w:r>
        <w:rPr>
          <w:szCs w:val="20"/>
        </w:rPr>
        <w:t>your accredited trainee status and</w:t>
      </w:r>
      <w:r w:rsidRPr="00A021D2">
        <w:rPr>
          <w:szCs w:val="20"/>
        </w:rPr>
        <w:t xml:space="preserve"> </w:t>
      </w:r>
      <w:r>
        <w:rPr>
          <w:szCs w:val="20"/>
        </w:rPr>
        <w:t>providing an assessment of your</w:t>
      </w:r>
      <w:r w:rsidRPr="00A021D2">
        <w:rPr>
          <w:szCs w:val="20"/>
        </w:rPr>
        <w:t xml:space="preserve"> suitability for the training position in accordance with </w:t>
      </w:r>
      <w:r w:rsidR="003E70BE">
        <w:rPr>
          <w:szCs w:val="20"/>
        </w:rPr>
        <w:t>th</w:t>
      </w:r>
      <w:r w:rsidR="007168B9">
        <w:rPr>
          <w:szCs w:val="20"/>
        </w:rPr>
        <w:t>ese</w:t>
      </w:r>
      <w:r w:rsidRPr="00A021D2">
        <w:rPr>
          <w:szCs w:val="20"/>
        </w:rPr>
        <w:t xml:space="preserve"> guideline</w:t>
      </w:r>
      <w:r w:rsidR="007168B9">
        <w:rPr>
          <w:szCs w:val="20"/>
        </w:rPr>
        <w:t>s</w:t>
      </w:r>
      <w:r w:rsidRPr="00A021D2">
        <w:rPr>
          <w:szCs w:val="20"/>
        </w:rPr>
        <w:t>.</w:t>
      </w:r>
    </w:p>
    <w:p w:rsidR="00180479" w:rsidRPr="00E4197D" w:rsidRDefault="00226BAC" w:rsidP="00C6448F">
      <w:pPr>
        <w:pStyle w:val="AHPRASubhead"/>
        <w:numPr>
          <w:ilvl w:val="0"/>
          <w:numId w:val="17"/>
        </w:numPr>
      </w:pPr>
      <w:r w:rsidRPr="00E4197D">
        <w:t>Definitions</w:t>
      </w:r>
    </w:p>
    <w:p w:rsidR="00CA529B" w:rsidRDefault="00883473">
      <w:pPr>
        <w:autoSpaceDE w:val="0"/>
        <w:autoSpaceDN w:val="0"/>
        <w:adjustRightInd w:val="0"/>
        <w:spacing w:after="120"/>
        <w:rPr>
          <w:rFonts w:ascii="Arial" w:eastAsiaTheme="minorHAnsi" w:hAnsi="Arial" w:cs="Arial"/>
          <w:sz w:val="20"/>
          <w:szCs w:val="20"/>
        </w:rPr>
      </w:pPr>
      <w:r w:rsidRPr="002E3453">
        <w:rPr>
          <w:rFonts w:ascii="Arial" w:eastAsiaTheme="minorHAnsi" w:hAnsi="Arial" w:cs="Arial"/>
          <w:b/>
          <w:bCs/>
          <w:iCs/>
          <w:sz w:val="20"/>
          <w:szCs w:val="20"/>
        </w:rPr>
        <w:t>Genuine s</w:t>
      </w:r>
      <w:r w:rsidR="000F206A" w:rsidRPr="002E3453">
        <w:rPr>
          <w:rFonts w:ascii="Arial" w:eastAsiaTheme="minorHAnsi" w:hAnsi="Arial" w:cs="Arial"/>
          <w:b/>
          <w:bCs/>
          <w:iCs/>
          <w:sz w:val="20"/>
          <w:szCs w:val="20"/>
        </w:rPr>
        <w:t>pecialist-in-training</w:t>
      </w:r>
      <w:r w:rsidR="000F206A" w:rsidRPr="004542B7">
        <w:rPr>
          <w:rFonts w:ascii="Arial" w:eastAsiaTheme="minorHAnsi" w:hAnsi="Arial" w:cs="Arial"/>
          <w:b/>
          <w:bCs/>
          <w:i/>
          <w:iCs/>
          <w:sz w:val="20"/>
          <w:szCs w:val="20"/>
        </w:rPr>
        <w:t xml:space="preserve"> </w:t>
      </w:r>
      <w:r w:rsidR="004542B7" w:rsidRPr="004542B7">
        <w:rPr>
          <w:rFonts w:ascii="Arial" w:eastAsiaTheme="minorHAnsi" w:hAnsi="Arial" w:cs="Arial"/>
          <w:sz w:val="20"/>
          <w:szCs w:val="20"/>
        </w:rPr>
        <w:t xml:space="preserve">means </w:t>
      </w:r>
      <w:r w:rsidR="000F206A">
        <w:rPr>
          <w:rFonts w:ascii="Arial" w:eastAsiaTheme="minorHAnsi" w:hAnsi="Arial" w:cs="Arial"/>
          <w:sz w:val="20"/>
          <w:szCs w:val="20"/>
        </w:rPr>
        <w:t>an</w:t>
      </w:r>
      <w:r w:rsidR="000F206A" w:rsidRPr="004542B7">
        <w:rPr>
          <w:rFonts w:ascii="Arial" w:eastAsiaTheme="minorHAnsi" w:hAnsi="Arial" w:cs="Arial"/>
          <w:sz w:val="20"/>
          <w:szCs w:val="20"/>
        </w:rPr>
        <w:t xml:space="preserve"> </w:t>
      </w:r>
      <w:r w:rsidR="004542B7" w:rsidRPr="004542B7">
        <w:rPr>
          <w:rFonts w:ascii="Arial" w:eastAsiaTheme="minorHAnsi" w:hAnsi="Arial" w:cs="Arial"/>
          <w:sz w:val="20"/>
          <w:szCs w:val="20"/>
        </w:rPr>
        <w:t xml:space="preserve">applicant </w:t>
      </w:r>
      <w:r w:rsidR="000F206A">
        <w:rPr>
          <w:rFonts w:ascii="Arial" w:eastAsiaTheme="minorHAnsi" w:hAnsi="Arial" w:cs="Arial"/>
          <w:sz w:val="20"/>
          <w:szCs w:val="20"/>
        </w:rPr>
        <w:t>who</w:t>
      </w:r>
      <w:r w:rsidR="0055706D">
        <w:rPr>
          <w:rFonts w:ascii="Arial" w:eastAsiaTheme="minorHAnsi" w:hAnsi="Arial" w:cs="Arial"/>
          <w:sz w:val="20"/>
          <w:szCs w:val="20"/>
        </w:rPr>
        <w:t>:</w:t>
      </w:r>
    </w:p>
    <w:p w:rsidR="00F654B5" w:rsidRDefault="004542B7" w:rsidP="0040472E">
      <w:pPr>
        <w:pStyle w:val="ListParagraph"/>
        <w:numPr>
          <w:ilvl w:val="0"/>
          <w:numId w:val="41"/>
        </w:numPr>
        <w:autoSpaceDE w:val="0"/>
        <w:autoSpaceDN w:val="0"/>
        <w:adjustRightInd w:val="0"/>
        <w:spacing w:after="120"/>
        <w:contextualSpacing w:val="0"/>
        <w:rPr>
          <w:rFonts w:ascii="Arial" w:eastAsiaTheme="minorHAnsi" w:hAnsi="Arial" w:cs="Arial"/>
          <w:sz w:val="20"/>
          <w:szCs w:val="20"/>
        </w:rPr>
      </w:pPr>
      <w:r w:rsidRPr="0040472E">
        <w:rPr>
          <w:rFonts w:ascii="Arial" w:eastAsiaTheme="minorHAnsi" w:hAnsi="Arial" w:cs="Arial"/>
          <w:sz w:val="20"/>
          <w:szCs w:val="20"/>
        </w:rPr>
        <w:t xml:space="preserve">has commenced a specialist training program in </w:t>
      </w:r>
      <w:r w:rsidR="00C67086" w:rsidRPr="0040472E">
        <w:rPr>
          <w:rFonts w:ascii="Arial" w:eastAsiaTheme="minorHAnsi" w:hAnsi="Arial" w:cs="Arial"/>
          <w:sz w:val="20"/>
          <w:szCs w:val="20"/>
        </w:rPr>
        <w:t>a</w:t>
      </w:r>
      <w:r w:rsidR="00734987" w:rsidRPr="0040472E">
        <w:rPr>
          <w:rFonts w:ascii="Arial" w:eastAsiaTheme="minorHAnsi" w:hAnsi="Arial" w:cs="Arial"/>
          <w:sz w:val="20"/>
          <w:szCs w:val="20"/>
        </w:rPr>
        <w:t xml:space="preserve">nother country (outside </w:t>
      </w:r>
      <w:r w:rsidR="00C67086" w:rsidRPr="0040472E">
        <w:rPr>
          <w:rFonts w:ascii="Arial" w:eastAsiaTheme="minorHAnsi" w:hAnsi="Arial" w:cs="Arial"/>
          <w:sz w:val="20"/>
          <w:szCs w:val="20"/>
        </w:rPr>
        <w:t>Australia</w:t>
      </w:r>
      <w:r w:rsidR="00734987" w:rsidRPr="0040472E">
        <w:rPr>
          <w:rFonts w:ascii="Arial" w:eastAsiaTheme="minorHAnsi" w:hAnsi="Arial" w:cs="Arial"/>
          <w:sz w:val="20"/>
          <w:szCs w:val="20"/>
        </w:rPr>
        <w:t>)</w:t>
      </w:r>
      <w:r w:rsidR="00C67086" w:rsidRPr="0040472E">
        <w:rPr>
          <w:rFonts w:ascii="Arial" w:eastAsiaTheme="minorHAnsi" w:hAnsi="Arial" w:cs="Arial"/>
          <w:sz w:val="20"/>
          <w:szCs w:val="20"/>
        </w:rPr>
        <w:t xml:space="preserve"> </w:t>
      </w:r>
      <w:r w:rsidRPr="0040472E">
        <w:rPr>
          <w:rFonts w:ascii="Arial" w:eastAsiaTheme="minorHAnsi" w:hAnsi="Arial" w:cs="Arial"/>
          <w:sz w:val="20"/>
          <w:szCs w:val="20"/>
        </w:rPr>
        <w:t>that is</w:t>
      </w:r>
      <w:r w:rsidRPr="0055706D">
        <w:rPr>
          <w:rFonts w:ascii="Arial" w:eastAsiaTheme="minorHAnsi" w:hAnsi="Arial" w:cs="Arial"/>
          <w:sz w:val="20"/>
          <w:szCs w:val="20"/>
        </w:rPr>
        <w:t xml:space="preserve"> delivered by a recognised/accredited body for specialist training</w:t>
      </w:r>
      <w:r w:rsidR="0055706D">
        <w:rPr>
          <w:rFonts w:ascii="Arial" w:eastAsiaTheme="minorHAnsi" w:hAnsi="Arial" w:cs="Arial"/>
          <w:sz w:val="20"/>
          <w:szCs w:val="20"/>
        </w:rPr>
        <w:t xml:space="preserve">. </w:t>
      </w:r>
      <w:r w:rsidR="0055706D" w:rsidRPr="0055706D">
        <w:rPr>
          <w:rFonts w:ascii="Arial" w:eastAsiaTheme="minorHAnsi" w:hAnsi="Arial" w:cs="Arial"/>
          <w:sz w:val="20"/>
          <w:szCs w:val="20"/>
        </w:rPr>
        <w:t xml:space="preserve">The </w:t>
      </w:r>
      <w:r w:rsidR="00CA529B">
        <w:rPr>
          <w:rFonts w:ascii="Arial" w:eastAsiaTheme="minorHAnsi" w:hAnsi="Arial" w:cs="Arial"/>
          <w:sz w:val="20"/>
          <w:szCs w:val="20"/>
        </w:rPr>
        <w:t xml:space="preserve">overseas </w:t>
      </w:r>
      <w:r w:rsidR="0055706D" w:rsidRPr="0055706D">
        <w:rPr>
          <w:rFonts w:ascii="Arial" w:eastAsiaTheme="minorHAnsi" w:hAnsi="Arial" w:cs="Arial"/>
          <w:sz w:val="20"/>
          <w:szCs w:val="20"/>
        </w:rPr>
        <w:t>training program includes formal assessment processes and mechanisms for measuring learning outcomes</w:t>
      </w:r>
      <w:r w:rsidR="00397C33">
        <w:rPr>
          <w:rFonts w:ascii="Arial" w:eastAsiaTheme="minorHAnsi" w:hAnsi="Arial" w:cs="Arial"/>
          <w:sz w:val="20"/>
          <w:szCs w:val="20"/>
        </w:rPr>
        <w:t xml:space="preserve">, </w:t>
      </w:r>
      <w:r w:rsidR="00AA60E7" w:rsidRPr="00E4197D">
        <w:rPr>
          <w:rFonts w:ascii="Arial" w:eastAsiaTheme="minorHAnsi" w:hAnsi="Arial" w:cs="Arial"/>
          <w:b/>
          <w:sz w:val="20"/>
          <w:szCs w:val="20"/>
        </w:rPr>
        <w:t>and</w:t>
      </w:r>
    </w:p>
    <w:p w:rsidR="00CA529B" w:rsidRPr="00CA529B" w:rsidRDefault="00A65503" w:rsidP="0040472E">
      <w:pPr>
        <w:pStyle w:val="ListParagraph"/>
        <w:numPr>
          <w:ilvl w:val="0"/>
          <w:numId w:val="41"/>
        </w:numPr>
        <w:autoSpaceDE w:val="0"/>
        <w:autoSpaceDN w:val="0"/>
        <w:adjustRightInd w:val="0"/>
        <w:spacing w:after="120"/>
        <w:contextualSpacing w:val="0"/>
        <w:rPr>
          <w:rFonts w:ascii="Arial" w:eastAsiaTheme="minorHAnsi" w:hAnsi="Arial" w:cs="Arial"/>
          <w:sz w:val="20"/>
          <w:szCs w:val="20"/>
        </w:rPr>
      </w:pPr>
      <w:r w:rsidRPr="00CA529B">
        <w:rPr>
          <w:rFonts w:ascii="Arial" w:eastAsiaTheme="minorHAnsi" w:hAnsi="Arial" w:cs="Arial"/>
          <w:sz w:val="20"/>
          <w:szCs w:val="20"/>
        </w:rPr>
        <w:t>is no</w:t>
      </w:r>
      <w:r w:rsidR="004B4E21" w:rsidRPr="00CA529B">
        <w:rPr>
          <w:rFonts w:ascii="Arial" w:eastAsiaTheme="minorHAnsi" w:hAnsi="Arial" w:cs="Arial"/>
          <w:sz w:val="20"/>
          <w:szCs w:val="20"/>
        </w:rPr>
        <w:t>t likely to be</w:t>
      </w:r>
      <w:r w:rsidRPr="00CA529B">
        <w:rPr>
          <w:rFonts w:ascii="Arial" w:eastAsiaTheme="minorHAnsi" w:hAnsi="Arial" w:cs="Arial"/>
          <w:sz w:val="20"/>
          <w:szCs w:val="20"/>
        </w:rPr>
        <w:t xml:space="preserve"> more than two years away from completing their specialist training, and has passed a basic specialist examination or has satisfactorily completed s</w:t>
      </w:r>
      <w:r w:rsidR="00734987">
        <w:rPr>
          <w:rFonts w:ascii="Arial" w:eastAsiaTheme="minorHAnsi" w:hAnsi="Arial" w:cs="Arial"/>
          <w:sz w:val="20"/>
          <w:szCs w:val="20"/>
        </w:rPr>
        <w:t>ubstantial training (generally three</w:t>
      </w:r>
      <w:r w:rsidRPr="00CA529B">
        <w:rPr>
          <w:rFonts w:ascii="Arial" w:eastAsiaTheme="minorHAnsi" w:hAnsi="Arial" w:cs="Arial"/>
          <w:sz w:val="20"/>
          <w:szCs w:val="20"/>
        </w:rPr>
        <w:t xml:space="preserve"> or more years</w:t>
      </w:r>
      <w:r w:rsidR="00397C33" w:rsidRPr="00CA529B">
        <w:rPr>
          <w:rFonts w:ascii="Arial" w:eastAsiaTheme="minorHAnsi" w:hAnsi="Arial" w:cs="Arial"/>
          <w:sz w:val="20"/>
          <w:szCs w:val="20"/>
        </w:rPr>
        <w:t>,</w:t>
      </w:r>
      <w:r w:rsidRPr="00CA529B">
        <w:rPr>
          <w:rFonts w:ascii="Arial" w:eastAsiaTheme="minorHAnsi" w:hAnsi="Arial" w:cs="Arial"/>
          <w:sz w:val="20"/>
          <w:szCs w:val="20"/>
        </w:rPr>
        <w:t xml:space="preserve"> </w:t>
      </w:r>
      <w:r w:rsidR="00734987">
        <w:rPr>
          <w:rFonts w:ascii="Arial" w:eastAsiaTheme="minorHAnsi" w:hAnsi="Arial" w:cs="Arial"/>
          <w:sz w:val="20"/>
          <w:szCs w:val="20"/>
        </w:rPr>
        <w:t>i.e</w:t>
      </w:r>
      <w:r w:rsidR="00AA60E7">
        <w:rPr>
          <w:rFonts w:ascii="Arial" w:eastAsiaTheme="minorHAnsi" w:hAnsi="Arial" w:cs="Arial"/>
          <w:sz w:val="20"/>
          <w:szCs w:val="20"/>
        </w:rPr>
        <w:t>.</w:t>
      </w:r>
      <w:r w:rsidR="00D705E0" w:rsidRPr="00CA529B">
        <w:rPr>
          <w:rFonts w:ascii="Arial" w:eastAsiaTheme="minorHAnsi" w:hAnsi="Arial" w:cs="Arial"/>
          <w:sz w:val="20"/>
          <w:szCs w:val="20"/>
        </w:rPr>
        <w:t xml:space="preserve"> PGY 5)</w:t>
      </w:r>
      <w:r w:rsidR="00397C33" w:rsidRPr="00CA529B">
        <w:rPr>
          <w:rFonts w:ascii="Arial" w:eastAsiaTheme="minorHAnsi" w:hAnsi="Arial" w:cs="Arial"/>
          <w:sz w:val="20"/>
          <w:szCs w:val="20"/>
        </w:rPr>
        <w:t>,</w:t>
      </w:r>
      <w:r w:rsidRPr="00CA529B">
        <w:rPr>
          <w:rFonts w:ascii="Arial" w:eastAsiaTheme="minorHAnsi" w:hAnsi="Arial" w:cs="Arial"/>
          <w:sz w:val="20"/>
          <w:szCs w:val="20"/>
        </w:rPr>
        <w:t xml:space="preserve"> </w:t>
      </w:r>
      <w:r w:rsidR="00AA60E7" w:rsidRPr="00E4197D">
        <w:rPr>
          <w:rFonts w:ascii="Arial" w:eastAsiaTheme="minorHAnsi" w:hAnsi="Arial" w:cs="Arial"/>
          <w:b/>
          <w:sz w:val="20"/>
          <w:szCs w:val="20"/>
        </w:rPr>
        <w:t>or</w:t>
      </w:r>
    </w:p>
    <w:p w:rsidR="00CA529B" w:rsidRDefault="00A65503" w:rsidP="0040472E">
      <w:pPr>
        <w:pStyle w:val="AHPRAbodytext"/>
        <w:numPr>
          <w:ilvl w:val="0"/>
          <w:numId w:val="41"/>
        </w:numPr>
        <w:spacing w:after="120"/>
        <w:rPr>
          <w:szCs w:val="20"/>
        </w:rPr>
      </w:pPr>
      <w:r w:rsidRPr="00A65503">
        <w:rPr>
          <w:rFonts w:eastAsiaTheme="minorHAnsi"/>
          <w:szCs w:val="20"/>
          <w:lang w:val="en-AU"/>
        </w:rPr>
        <w:t>holds registration in a general scope with the Medical Council of New Zealand but is not</w:t>
      </w:r>
      <w:r w:rsidR="00D705E0">
        <w:rPr>
          <w:szCs w:val="20"/>
        </w:rPr>
        <w:t xml:space="preserve"> qualified for general registration in Australia and is an accredited trainee with an </w:t>
      </w:r>
      <w:r w:rsidR="006846E3">
        <w:rPr>
          <w:szCs w:val="20"/>
        </w:rPr>
        <w:t xml:space="preserve">AMC </w:t>
      </w:r>
      <w:r w:rsidR="00D705E0">
        <w:rPr>
          <w:szCs w:val="20"/>
        </w:rPr>
        <w:t xml:space="preserve">accredited specialist </w:t>
      </w:r>
      <w:r w:rsidR="005D0525">
        <w:rPr>
          <w:szCs w:val="20"/>
        </w:rPr>
        <w:t xml:space="preserve">medical </w:t>
      </w:r>
      <w:r w:rsidR="00D705E0">
        <w:rPr>
          <w:szCs w:val="20"/>
        </w:rPr>
        <w:t>college</w:t>
      </w:r>
      <w:r w:rsidR="007F753C">
        <w:rPr>
          <w:szCs w:val="20"/>
        </w:rPr>
        <w:t xml:space="preserve"> in New Ze</w:t>
      </w:r>
      <w:r w:rsidR="006846E3">
        <w:rPr>
          <w:szCs w:val="20"/>
        </w:rPr>
        <w:t>a</w:t>
      </w:r>
      <w:r w:rsidR="007F753C">
        <w:rPr>
          <w:szCs w:val="20"/>
        </w:rPr>
        <w:t>land</w:t>
      </w:r>
      <w:r w:rsidR="00D705E0">
        <w:rPr>
          <w:szCs w:val="20"/>
        </w:rPr>
        <w:t>.</w:t>
      </w:r>
    </w:p>
    <w:p w:rsidR="004542B7" w:rsidRDefault="00D705E0" w:rsidP="004542B7">
      <w:pPr>
        <w:autoSpaceDE w:val="0"/>
        <w:autoSpaceDN w:val="0"/>
        <w:adjustRightInd w:val="0"/>
        <w:spacing w:after="0"/>
        <w:rPr>
          <w:rFonts w:ascii="Arial" w:eastAsiaTheme="minorHAnsi" w:hAnsi="Arial" w:cs="Arial"/>
          <w:sz w:val="20"/>
          <w:szCs w:val="20"/>
        </w:rPr>
      </w:pPr>
      <w:r w:rsidRPr="002E3453">
        <w:rPr>
          <w:rFonts w:ascii="Arial" w:eastAsiaTheme="minorHAnsi" w:hAnsi="Arial" w:cs="Arial"/>
          <w:b/>
          <w:bCs/>
          <w:iCs/>
          <w:sz w:val="20"/>
          <w:szCs w:val="20"/>
        </w:rPr>
        <w:t>Internationally qualified specialist</w:t>
      </w:r>
      <w:r>
        <w:rPr>
          <w:rFonts w:ascii="Arial" w:eastAsiaTheme="minorHAnsi" w:hAnsi="Arial" w:cs="Arial"/>
          <w:b/>
          <w:bCs/>
          <w:i/>
          <w:iCs/>
          <w:sz w:val="20"/>
          <w:szCs w:val="20"/>
        </w:rPr>
        <w:t xml:space="preserve"> </w:t>
      </w:r>
      <w:r>
        <w:rPr>
          <w:rFonts w:ascii="Arial" w:eastAsiaTheme="minorHAnsi" w:hAnsi="Arial" w:cs="Arial"/>
          <w:sz w:val="20"/>
          <w:szCs w:val="20"/>
        </w:rPr>
        <w:t xml:space="preserve">means </w:t>
      </w:r>
      <w:r w:rsidR="005D0525">
        <w:rPr>
          <w:rFonts w:ascii="Arial" w:eastAsiaTheme="minorHAnsi" w:hAnsi="Arial" w:cs="Arial"/>
          <w:sz w:val="20"/>
          <w:szCs w:val="20"/>
        </w:rPr>
        <w:t xml:space="preserve">an </w:t>
      </w:r>
      <w:r>
        <w:rPr>
          <w:rFonts w:ascii="Arial" w:eastAsiaTheme="minorHAnsi" w:hAnsi="Arial" w:cs="Arial"/>
          <w:sz w:val="20"/>
          <w:szCs w:val="20"/>
        </w:rPr>
        <w:t>applicant is recognised as a quali</w:t>
      </w:r>
      <w:r w:rsidR="004542B7" w:rsidRPr="004542B7">
        <w:rPr>
          <w:rFonts w:ascii="Arial" w:eastAsiaTheme="minorHAnsi" w:hAnsi="Arial" w:cs="Arial"/>
          <w:sz w:val="20"/>
          <w:szCs w:val="20"/>
        </w:rPr>
        <w:t>fied specialist by</w:t>
      </w:r>
      <w:r w:rsidR="004542B7">
        <w:rPr>
          <w:rFonts w:ascii="Arial" w:eastAsiaTheme="minorHAnsi" w:hAnsi="Arial" w:cs="Arial"/>
          <w:sz w:val="20"/>
          <w:szCs w:val="20"/>
        </w:rPr>
        <w:t xml:space="preserve"> </w:t>
      </w:r>
      <w:r w:rsidR="004542B7" w:rsidRPr="004542B7">
        <w:rPr>
          <w:rFonts w:ascii="Arial" w:eastAsiaTheme="minorHAnsi" w:hAnsi="Arial" w:cs="Arial"/>
          <w:sz w:val="20"/>
          <w:szCs w:val="20"/>
        </w:rPr>
        <w:t>a recognised/accredited overseas authority responsible for awarding specialist qualifications and/o</w:t>
      </w:r>
      <w:r w:rsidR="004542B7">
        <w:rPr>
          <w:rFonts w:ascii="Arial" w:eastAsiaTheme="minorHAnsi" w:hAnsi="Arial" w:cs="Arial"/>
          <w:sz w:val="20"/>
          <w:szCs w:val="20"/>
        </w:rPr>
        <w:t xml:space="preserve">r </w:t>
      </w:r>
      <w:r w:rsidR="004542B7" w:rsidRPr="004542B7">
        <w:rPr>
          <w:rFonts w:ascii="Arial" w:eastAsiaTheme="minorHAnsi" w:hAnsi="Arial" w:cs="Arial"/>
          <w:sz w:val="20"/>
          <w:szCs w:val="20"/>
        </w:rPr>
        <w:t xml:space="preserve">the qualified specialist is recognised by the registering authority as a specialist in </w:t>
      </w:r>
      <w:r w:rsidR="00CA05E0">
        <w:rPr>
          <w:rFonts w:ascii="Arial" w:eastAsiaTheme="minorHAnsi" w:hAnsi="Arial" w:cs="Arial"/>
          <w:sz w:val="20"/>
          <w:szCs w:val="20"/>
        </w:rPr>
        <w:t>another country (</w:t>
      </w:r>
      <w:r w:rsidR="00C67086">
        <w:rPr>
          <w:rFonts w:ascii="Arial" w:eastAsiaTheme="minorHAnsi" w:hAnsi="Arial" w:cs="Arial"/>
          <w:sz w:val="20"/>
          <w:szCs w:val="20"/>
        </w:rPr>
        <w:t>outside of Australia</w:t>
      </w:r>
      <w:r w:rsidR="00CA05E0">
        <w:rPr>
          <w:rFonts w:ascii="Arial" w:eastAsiaTheme="minorHAnsi" w:hAnsi="Arial" w:cs="Arial"/>
          <w:sz w:val="20"/>
          <w:szCs w:val="20"/>
        </w:rPr>
        <w:t>)</w:t>
      </w:r>
      <w:r w:rsidR="004542B7" w:rsidRPr="004542B7">
        <w:rPr>
          <w:rFonts w:ascii="Arial" w:eastAsiaTheme="minorHAnsi" w:hAnsi="Arial" w:cs="Arial"/>
          <w:sz w:val="20"/>
          <w:szCs w:val="20"/>
        </w:rPr>
        <w:t xml:space="preserve">. </w:t>
      </w:r>
      <w:r w:rsidR="004542B7" w:rsidRPr="00FD1C46">
        <w:rPr>
          <w:rFonts w:ascii="Arial" w:eastAsiaTheme="minorHAnsi" w:hAnsi="Arial" w:cs="Arial"/>
          <w:sz w:val="20"/>
          <w:szCs w:val="20"/>
        </w:rPr>
        <w:t>The applicant is also seeking to up-skill their specialist qualifications in a particular specialist area and is not seeking specialist recognition in Australia.</w:t>
      </w:r>
    </w:p>
    <w:p w:rsidR="009A0753" w:rsidRPr="009A0753" w:rsidRDefault="009A0753" w:rsidP="004542B7">
      <w:pPr>
        <w:autoSpaceDE w:val="0"/>
        <w:autoSpaceDN w:val="0"/>
        <w:adjustRightInd w:val="0"/>
        <w:spacing w:after="0"/>
        <w:rPr>
          <w:rFonts w:ascii="Arial" w:eastAsiaTheme="minorHAnsi" w:hAnsi="Arial" w:cs="Arial"/>
          <w:sz w:val="18"/>
          <w:szCs w:val="20"/>
        </w:rPr>
      </w:pPr>
    </w:p>
    <w:p w:rsidR="00226BAC" w:rsidRDefault="004542B7" w:rsidP="004542B7">
      <w:pPr>
        <w:autoSpaceDE w:val="0"/>
        <w:autoSpaceDN w:val="0"/>
        <w:adjustRightInd w:val="0"/>
        <w:spacing w:after="0"/>
        <w:rPr>
          <w:rFonts w:ascii="Arial" w:eastAsiaTheme="minorHAnsi" w:hAnsi="Arial" w:cs="Arial"/>
          <w:sz w:val="20"/>
          <w:szCs w:val="20"/>
        </w:rPr>
      </w:pPr>
      <w:r w:rsidRPr="002E3453">
        <w:rPr>
          <w:rFonts w:ascii="Arial" w:eastAsiaTheme="minorHAnsi" w:hAnsi="Arial" w:cs="Arial"/>
          <w:b/>
          <w:bCs/>
          <w:iCs/>
          <w:sz w:val="20"/>
          <w:szCs w:val="20"/>
        </w:rPr>
        <w:t>Genuine training position</w:t>
      </w:r>
      <w:r w:rsidRPr="004542B7">
        <w:rPr>
          <w:rFonts w:ascii="Arial" w:eastAsiaTheme="minorHAnsi" w:hAnsi="Arial" w:cs="Arial"/>
          <w:b/>
          <w:bCs/>
          <w:i/>
          <w:iCs/>
          <w:sz w:val="20"/>
          <w:szCs w:val="20"/>
        </w:rPr>
        <w:t xml:space="preserve"> </w:t>
      </w:r>
      <w:r w:rsidRPr="004542B7">
        <w:rPr>
          <w:rFonts w:ascii="Arial" w:eastAsiaTheme="minorHAnsi" w:hAnsi="Arial" w:cs="Arial"/>
          <w:sz w:val="20"/>
          <w:szCs w:val="20"/>
        </w:rPr>
        <w:t>means that the Australian training position that the applicant has</w:t>
      </w:r>
      <w:r>
        <w:rPr>
          <w:rFonts w:ascii="Arial" w:eastAsiaTheme="minorHAnsi" w:hAnsi="Arial" w:cs="Arial"/>
          <w:sz w:val="20"/>
          <w:szCs w:val="20"/>
        </w:rPr>
        <w:t xml:space="preserve"> </w:t>
      </w:r>
      <w:r w:rsidRPr="004542B7">
        <w:rPr>
          <w:rFonts w:ascii="Arial" w:eastAsiaTheme="minorHAnsi" w:hAnsi="Arial" w:cs="Arial"/>
          <w:sz w:val="20"/>
          <w:szCs w:val="20"/>
        </w:rPr>
        <w:t xml:space="preserve">applied for </w:t>
      </w:r>
      <w:r w:rsidR="00355AC2">
        <w:rPr>
          <w:rFonts w:ascii="Arial" w:eastAsiaTheme="minorHAnsi" w:hAnsi="Arial" w:cs="Arial"/>
          <w:sz w:val="20"/>
          <w:szCs w:val="20"/>
        </w:rPr>
        <w:t xml:space="preserve">is a training position accredited by </w:t>
      </w:r>
      <w:r w:rsidR="001F6A76">
        <w:rPr>
          <w:rFonts w:ascii="Arial" w:eastAsiaTheme="minorHAnsi" w:hAnsi="Arial" w:cs="Arial"/>
          <w:sz w:val="20"/>
          <w:szCs w:val="20"/>
        </w:rPr>
        <w:t>a</w:t>
      </w:r>
      <w:r w:rsidR="00397C33">
        <w:rPr>
          <w:rFonts w:ascii="Arial" w:eastAsiaTheme="minorHAnsi" w:hAnsi="Arial" w:cs="Arial"/>
          <w:sz w:val="20"/>
          <w:szCs w:val="20"/>
        </w:rPr>
        <w:t xml:space="preserve">n </w:t>
      </w:r>
      <w:r w:rsidR="00D96136">
        <w:rPr>
          <w:rFonts w:ascii="Arial" w:eastAsiaTheme="minorHAnsi" w:hAnsi="Arial" w:cs="Arial"/>
          <w:sz w:val="20"/>
          <w:szCs w:val="20"/>
        </w:rPr>
        <w:t>AMC-</w:t>
      </w:r>
      <w:r w:rsidR="00397C33">
        <w:rPr>
          <w:rFonts w:ascii="Arial" w:eastAsiaTheme="minorHAnsi" w:hAnsi="Arial" w:cs="Arial"/>
          <w:sz w:val="20"/>
          <w:szCs w:val="20"/>
        </w:rPr>
        <w:t>accredited</w:t>
      </w:r>
      <w:r w:rsidR="001F6A76">
        <w:rPr>
          <w:rFonts w:ascii="Arial" w:eastAsiaTheme="minorHAnsi" w:hAnsi="Arial" w:cs="Arial"/>
          <w:sz w:val="20"/>
          <w:szCs w:val="20"/>
        </w:rPr>
        <w:t xml:space="preserve"> specialist </w:t>
      </w:r>
      <w:r w:rsidR="005D0525">
        <w:rPr>
          <w:rFonts w:ascii="Arial" w:eastAsiaTheme="minorHAnsi" w:hAnsi="Arial" w:cs="Arial"/>
          <w:sz w:val="20"/>
          <w:szCs w:val="20"/>
        </w:rPr>
        <w:t xml:space="preserve">medical </w:t>
      </w:r>
      <w:r w:rsidR="001F6A76">
        <w:rPr>
          <w:rFonts w:ascii="Arial" w:eastAsiaTheme="minorHAnsi" w:hAnsi="Arial" w:cs="Arial"/>
          <w:sz w:val="20"/>
          <w:szCs w:val="20"/>
        </w:rPr>
        <w:t xml:space="preserve">college </w:t>
      </w:r>
      <w:r w:rsidR="00355AC2">
        <w:rPr>
          <w:rFonts w:ascii="Arial" w:eastAsiaTheme="minorHAnsi" w:hAnsi="Arial" w:cs="Arial"/>
          <w:sz w:val="20"/>
          <w:szCs w:val="20"/>
        </w:rPr>
        <w:t>or</w:t>
      </w:r>
      <w:r w:rsidRPr="004542B7">
        <w:rPr>
          <w:rFonts w:ascii="Arial" w:eastAsiaTheme="minorHAnsi" w:hAnsi="Arial" w:cs="Arial"/>
          <w:sz w:val="20"/>
          <w:szCs w:val="20"/>
        </w:rPr>
        <w:t xml:space="preserve"> </w:t>
      </w:r>
      <w:r w:rsidR="00355AC2">
        <w:rPr>
          <w:rFonts w:ascii="Arial" w:eastAsiaTheme="minorHAnsi" w:hAnsi="Arial" w:cs="Arial"/>
          <w:sz w:val="20"/>
          <w:szCs w:val="20"/>
        </w:rPr>
        <w:t xml:space="preserve">is a </w:t>
      </w:r>
      <w:r w:rsidRPr="004542B7">
        <w:rPr>
          <w:rFonts w:ascii="Arial" w:eastAsiaTheme="minorHAnsi" w:hAnsi="Arial" w:cs="Arial"/>
          <w:sz w:val="20"/>
          <w:szCs w:val="20"/>
        </w:rPr>
        <w:t xml:space="preserve">formal structured training </w:t>
      </w:r>
      <w:r w:rsidR="00F155F7">
        <w:rPr>
          <w:rFonts w:ascii="Arial" w:eastAsiaTheme="minorHAnsi" w:hAnsi="Arial" w:cs="Arial"/>
          <w:sz w:val="20"/>
          <w:szCs w:val="20"/>
        </w:rPr>
        <w:t>position</w:t>
      </w:r>
      <w:r w:rsidR="00F155F7" w:rsidRPr="004542B7">
        <w:rPr>
          <w:rFonts w:ascii="Arial" w:eastAsiaTheme="minorHAnsi" w:hAnsi="Arial" w:cs="Arial"/>
          <w:sz w:val="20"/>
          <w:szCs w:val="20"/>
        </w:rPr>
        <w:t xml:space="preserve"> that</w:t>
      </w:r>
      <w:r w:rsidRPr="004542B7">
        <w:rPr>
          <w:rFonts w:ascii="Arial" w:eastAsiaTheme="minorHAnsi" w:hAnsi="Arial" w:cs="Arial"/>
          <w:sz w:val="20"/>
          <w:szCs w:val="20"/>
        </w:rPr>
        <w:t xml:space="preserve"> consists of formal assessment processes</w:t>
      </w:r>
      <w:r>
        <w:rPr>
          <w:rFonts w:ascii="Arial" w:eastAsiaTheme="minorHAnsi" w:hAnsi="Arial" w:cs="Arial"/>
          <w:sz w:val="20"/>
          <w:szCs w:val="20"/>
        </w:rPr>
        <w:t xml:space="preserve"> </w:t>
      </w:r>
      <w:r w:rsidRPr="004542B7">
        <w:rPr>
          <w:rFonts w:ascii="Arial" w:eastAsiaTheme="minorHAnsi" w:hAnsi="Arial" w:cs="Arial"/>
          <w:sz w:val="20"/>
          <w:szCs w:val="20"/>
        </w:rPr>
        <w:t xml:space="preserve">and mechanisms for measuring learning outcomes. The </w:t>
      </w:r>
      <w:r w:rsidR="0029333E">
        <w:rPr>
          <w:rFonts w:ascii="Arial" w:eastAsiaTheme="minorHAnsi" w:hAnsi="Arial" w:cs="Arial"/>
          <w:sz w:val="20"/>
          <w:szCs w:val="20"/>
        </w:rPr>
        <w:t xml:space="preserve">training </w:t>
      </w:r>
      <w:r w:rsidRPr="004542B7">
        <w:rPr>
          <w:rFonts w:ascii="Arial" w:eastAsiaTheme="minorHAnsi" w:hAnsi="Arial" w:cs="Arial"/>
          <w:sz w:val="20"/>
          <w:szCs w:val="20"/>
        </w:rPr>
        <w:t xml:space="preserve">position is not </w:t>
      </w:r>
      <w:r w:rsidR="0029333E">
        <w:rPr>
          <w:rFonts w:ascii="Arial" w:eastAsiaTheme="minorHAnsi" w:hAnsi="Arial" w:cs="Arial"/>
          <w:sz w:val="20"/>
          <w:szCs w:val="20"/>
        </w:rPr>
        <w:t xml:space="preserve">primarily </w:t>
      </w:r>
      <w:r w:rsidRPr="004542B7">
        <w:rPr>
          <w:rFonts w:ascii="Arial" w:eastAsiaTheme="minorHAnsi" w:hAnsi="Arial" w:cs="Arial"/>
          <w:sz w:val="20"/>
          <w:szCs w:val="20"/>
        </w:rPr>
        <w:t>a service position.</w:t>
      </w:r>
    </w:p>
    <w:p w:rsidR="008E2C15" w:rsidRDefault="008E2C15" w:rsidP="004542B7">
      <w:pPr>
        <w:autoSpaceDE w:val="0"/>
        <w:autoSpaceDN w:val="0"/>
        <w:adjustRightInd w:val="0"/>
        <w:spacing w:after="0"/>
        <w:rPr>
          <w:rFonts w:ascii="Arial" w:eastAsiaTheme="minorHAnsi" w:hAnsi="Arial" w:cs="Arial"/>
          <w:sz w:val="20"/>
          <w:szCs w:val="20"/>
        </w:rPr>
      </w:pPr>
    </w:p>
    <w:p w:rsidR="008E2C15" w:rsidRPr="00E4197D" w:rsidRDefault="003E0460" w:rsidP="008E2C15">
      <w:pPr>
        <w:pStyle w:val="Default"/>
        <w:spacing w:after="120"/>
        <w:rPr>
          <w:color w:val="008EC4"/>
          <w:sz w:val="20"/>
          <w:szCs w:val="20"/>
        </w:rPr>
      </w:pPr>
      <w:r>
        <w:rPr>
          <w:b/>
          <w:bCs/>
          <w:color w:val="008EC4"/>
          <w:sz w:val="20"/>
          <w:szCs w:val="20"/>
        </w:rPr>
        <w:lastRenderedPageBreak/>
        <w:t>Review</w:t>
      </w:r>
    </w:p>
    <w:p w:rsidR="008E2C15" w:rsidRDefault="003E0460" w:rsidP="008E2C15">
      <w:pPr>
        <w:pStyle w:val="Default"/>
        <w:spacing w:after="120"/>
        <w:rPr>
          <w:sz w:val="20"/>
          <w:szCs w:val="20"/>
        </w:rPr>
      </w:pPr>
      <w:r>
        <w:rPr>
          <w:sz w:val="20"/>
          <w:szCs w:val="20"/>
        </w:rPr>
        <w:t>Date of issue:</w:t>
      </w:r>
      <w:r w:rsidR="008E2C15">
        <w:rPr>
          <w:sz w:val="20"/>
          <w:szCs w:val="20"/>
        </w:rPr>
        <w:t xml:space="preserve"> </w:t>
      </w:r>
      <w:r w:rsidR="00EC30DA">
        <w:rPr>
          <w:sz w:val="20"/>
          <w:szCs w:val="20"/>
        </w:rPr>
        <w:t>1 July 2016</w:t>
      </w:r>
      <w:r w:rsidR="008E2C15">
        <w:rPr>
          <w:sz w:val="20"/>
          <w:szCs w:val="20"/>
        </w:rPr>
        <w:t xml:space="preserve"> </w:t>
      </w:r>
    </w:p>
    <w:p w:rsidR="008E2C15" w:rsidRPr="008E2C15" w:rsidRDefault="008E2C15" w:rsidP="008E2C15">
      <w:pPr>
        <w:autoSpaceDE w:val="0"/>
        <w:autoSpaceDN w:val="0"/>
        <w:adjustRightInd w:val="0"/>
        <w:spacing w:after="120"/>
        <w:rPr>
          <w:rFonts w:ascii="Arial" w:eastAsiaTheme="minorHAnsi" w:hAnsi="Arial" w:cs="Arial"/>
          <w:sz w:val="20"/>
          <w:szCs w:val="20"/>
        </w:rPr>
      </w:pPr>
      <w:r w:rsidRPr="008E2C15">
        <w:rPr>
          <w:rFonts w:ascii="Arial" w:hAnsi="Arial" w:cs="Arial"/>
          <w:sz w:val="20"/>
          <w:szCs w:val="20"/>
        </w:rPr>
        <w:t>The Board will review these guidelines</w:t>
      </w:r>
      <w:r w:rsidR="00BB3206">
        <w:rPr>
          <w:rFonts w:ascii="Arial" w:hAnsi="Arial" w:cs="Arial"/>
          <w:sz w:val="20"/>
          <w:szCs w:val="20"/>
        </w:rPr>
        <w:t xml:space="preserve"> from time to time, as required.</w:t>
      </w:r>
      <w:r w:rsidRPr="008E2C15">
        <w:rPr>
          <w:rFonts w:ascii="Arial" w:hAnsi="Arial" w:cs="Arial"/>
          <w:sz w:val="20"/>
          <w:szCs w:val="20"/>
        </w:rPr>
        <w:t xml:space="preserve"> </w:t>
      </w:r>
    </w:p>
    <w:p w:rsidR="00C962FF" w:rsidRDefault="00C962FF" w:rsidP="00D00FB3">
      <w:pPr>
        <w:spacing w:after="120"/>
        <w:rPr>
          <w:rFonts w:ascii="Arial" w:hAnsi="Arial"/>
          <w:b/>
          <w:sz w:val="20"/>
          <w:szCs w:val="20"/>
          <w:lang w:val="en-US"/>
        </w:rPr>
      </w:pPr>
      <w:r>
        <w:rPr>
          <w:szCs w:val="20"/>
        </w:rPr>
        <w:br w:type="page"/>
      </w:r>
    </w:p>
    <w:p w:rsidR="004537A0" w:rsidRPr="00771974" w:rsidRDefault="002D52CD" w:rsidP="004537A0">
      <w:pPr>
        <w:pStyle w:val="AHPRASubheading"/>
        <w:rPr>
          <w:color w:val="auto"/>
          <w:szCs w:val="20"/>
        </w:rPr>
      </w:pPr>
      <w:r>
        <w:rPr>
          <w:color w:val="auto"/>
          <w:szCs w:val="20"/>
        </w:rPr>
        <w:lastRenderedPageBreak/>
        <w:t>Attachment A</w:t>
      </w:r>
    </w:p>
    <w:p w:rsidR="004537A0" w:rsidRPr="00DB33B2" w:rsidRDefault="00DB33B2" w:rsidP="00DB33B2">
      <w:pPr>
        <w:pStyle w:val="AHPRATitle"/>
        <w:rPr>
          <w:sz w:val="28"/>
          <w:szCs w:val="28"/>
        </w:rPr>
      </w:pPr>
      <w:r w:rsidRPr="00D12D9B">
        <w:rPr>
          <w:sz w:val="28"/>
          <w:szCs w:val="28"/>
        </w:rPr>
        <w:t>Short-term training in a medical specialty</w:t>
      </w:r>
      <w:r w:rsidR="00173E29">
        <w:rPr>
          <w:sz w:val="28"/>
          <w:szCs w:val="28"/>
        </w:rPr>
        <w:t xml:space="preserve"> pathway</w:t>
      </w:r>
    </w:p>
    <w:p w:rsidR="004537A0" w:rsidRPr="00E4197D" w:rsidRDefault="005D0525" w:rsidP="004537A0">
      <w:pPr>
        <w:pStyle w:val="AHPRASubheading"/>
        <w:rPr>
          <w:color w:val="008EC4"/>
        </w:rPr>
      </w:pPr>
      <w:r w:rsidRPr="00E4197D">
        <w:rPr>
          <w:color w:val="008EC4"/>
        </w:rPr>
        <w:t>P</w:t>
      </w:r>
      <w:r w:rsidR="004537A0" w:rsidRPr="00E4197D">
        <w:rPr>
          <w:color w:val="008EC4"/>
        </w:rPr>
        <w:t>athway flow chart</w:t>
      </w:r>
    </w:p>
    <w:p w:rsidR="00E601CC" w:rsidRPr="00712833" w:rsidRDefault="0083442F" w:rsidP="004537A0">
      <w:pPr>
        <w:pStyle w:val="AHPRASubheading"/>
      </w:pPr>
      <w:r>
        <w:object w:dxaOrig="10543" w:dyaOrig="12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46.75pt" o:ole="">
            <v:imagedata r:id="rId8" o:title=""/>
          </v:shape>
          <o:OLEObject Type="Embed" ProgID="Visio.Drawing.11" ShapeID="_x0000_i1025" DrawAspect="Content" ObjectID="_1534918136" r:id="rId9"/>
        </w:object>
      </w:r>
    </w:p>
    <w:sectPr w:rsidR="00E601CC" w:rsidRPr="00712833" w:rsidSect="00750A7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52" w:rsidRDefault="00F91152" w:rsidP="00182FC3">
      <w:pPr>
        <w:spacing w:after="0"/>
      </w:pPr>
      <w:r>
        <w:separator/>
      </w:r>
    </w:p>
  </w:endnote>
  <w:endnote w:type="continuationSeparator" w:id="0">
    <w:p w:rsidR="00F91152" w:rsidRDefault="00F91152" w:rsidP="00182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F0C" w:rsidRDefault="00305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67" w:rsidRPr="00205D49" w:rsidRDefault="0071601D" w:rsidP="00F14F67">
    <w:pPr>
      <w:pStyle w:val="AHPRASubhead"/>
      <w:rPr>
        <w:b w:val="0"/>
        <w:i/>
        <w:sz w:val="18"/>
        <w:szCs w:val="18"/>
      </w:rPr>
    </w:pPr>
    <w:r w:rsidRPr="00E4197D">
      <w:rPr>
        <w:b w:val="0"/>
        <w:i/>
        <w:sz w:val="18"/>
        <w:szCs w:val="18"/>
      </w:rPr>
      <w:t>G</w:t>
    </w:r>
    <w:r w:rsidR="00F91152" w:rsidRPr="00E4197D">
      <w:rPr>
        <w:b w:val="0"/>
        <w:i/>
        <w:sz w:val="18"/>
        <w:szCs w:val="18"/>
      </w:rPr>
      <w:t>uideline</w:t>
    </w:r>
    <w:r w:rsidR="007168B9">
      <w:rPr>
        <w:b w:val="0"/>
        <w:i/>
        <w:sz w:val="18"/>
        <w:szCs w:val="18"/>
      </w:rPr>
      <w:t>s</w:t>
    </w:r>
    <w:r w:rsidR="00F91152" w:rsidRPr="00E4197D">
      <w:rPr>
        <w:b w:val="0"/>
        <w:i/>
        <w:sz w:val="18"/>
        <w:szCs w:val="18"/>
      </w:rPr>
      <w:t xml:space="preserve">: </w:t>
    </w:r>
    <w:r w:rsidR="00F14F67" w:rsidRPr="00205D49">
      <w:rPr>
        <w:b w:val="0"/>
        <w:i/>
        <w:sz w:val="18"/>
        <w:szCs w:val="18"/>
      </w:rPr>
      <w:t>Short-term training in a medical specialty for international medical graduates who are not qualified for general or specialist registration</w:t>
    </w:r>
  </w:p>
  <w:p w:rsidR="00F91152" w:rsidRPr="00E4197D" w:rsidRDefault="00F14F67" w:rsidP="00F14F67">
    <w:pPr>
      <w:pStyle w:val="AHPRASubhead"/>
      <w:jc w:val="right"/>
      <w:rPr>
        <w:b w:val="0"/>
        <w:i/>
        <w:sz w:val="18"/>
        <w:szCs w:val="18"/>
      </w:rPr>
    </w:pPr>
    <w:r>
      <w:rPr>
        <w:b w:val="0"/>
        <w:i/>
        <w:sz w:val="18"/>
        <w:szCs w:val="18"/>
      </w:rPr>
      <w:tab/>
    </w:r>
    <w:r w:rsidR="00F91152" w:rsidRPr="00E4197D">
      <w:rPr>
        <w:b w:val="0"/>
        <w:i/>
        <w:sz w:val="18"/>
        <w:szCs w:val="18"/>
      </w:rPr>
      <w:tab/>
    </w:r>
    <w:r w:rsidR="00F91152" w:rsidRPr="00E4197D">
      <w:rPr>
        <w:b w:val="0"/>
        <w:i/>
        <w:sz w:val="18"/>
        <w:szCs w:val="18"/>
      </w:rPr>
      <w:tab/>
    </w:r>
    <w:r w:rsidR="00F91152" w:rsidRPr="00E4197D">
      <w:rPr>
        <w:b w:val="0"/>
        <w:i/>
        <w:sz w:val="18"/>
        <w:szCs w:val="18"/>
      </w:rPr>
      <w:tab/>
    </w:r>
    <w:r w:rsidR="00F91152" w:rsidRPr="00E4197D">
      <w:rPr>
        <w:b w:val="0"/>
        <w:i/>
        <w:sz w:val="18"/>
        <w:szCs w:val="18"/>
      </w:rPr>
      <w:tab/>
    </w:r>
    <w:r w:rsidR="00F91152" w:rsidRPr="00E4197D">
      <w:rPr>
        <w:b w:val="0"/>
        <w:i/>
        <w:sz w:val="18"/>
        <w:szCs w:val="18"/>
      </w:rPr>
      <w:tab/>
    </w:r>
    <w:r w:rsidR="00672826" w:rsidRPr="00E4197D">
      <w:rPr>
        <w:b w:val="0"/>
        <w:i/>
        <w:sz w:val="18"/>
        <w:szCs w:val="18"/>
      </w:rPr>
      <w:fldChar w:fldCharType="begin"/>
    </w:r>
    <w:r w:rsidR="00F91152" w:rsidRPr="00E4197D">
      <w:rPr>
        <w:b w:val="0"/>
        <w:i/>
        <w:sz w:val="18"/>
        <w:szCs w:val="18"/>
      </w:rPr>
      <w:instrText xml:space="preserve"> PAGE   \* MERGEFORMAT </w:instrText>
    </w:r>
    <w:r w:rsidR="00672826" w:rsidRPr="00E4197D">
      <w:rPr>
        <w:b w:val="0"/>
        <w:i/>
        <w:sz w:val="18"/>
        <w:szCs w:val="18"/>
      </w:rPr>
      <w:fldChar w:fldCharType="separate"/>
    </w:r>
    <w:r w:rsidR="00003994">
      <w:rPr>
        <w:b w:val="0"/>
        <w:i/>
        <w:noProof/>
        <w:sz w:val="18"/>
        <w:szCs w:val="18"/>
      </w:rPr>
      <w:t>6</w:t>
    </w:r>
    <w:r w:rsidR="00672826" w:rsidRPr="00E4197D">
      <w:rPr>
        <w:b w:val="0"/>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52" w:rsidRDefault="00F91152" w:rsidP="00FB08D9">
    <w:pPr>
      <w:spacing w:after="100"/>
      <w:jc w:val="center"/>
      <w:rPr>
        <w:rFonts w:ascii="Arial" w:hAnsi="Arial" w:cs="Arial"/>
        <w:b/>
        <w:color w:val="424342"/>
        <w:sz w:val="20"/>
      </w:rPr>
    </w:pPr>
  </w:p>
  <w:p w:rsidR="00F91152" w:rsidRPr="00433482" w:rsidRDefault="00F91152" w:rsidP="00FB08D9">
    <w:pPr>
      <w:spacing w:after="100"/>
      <w:jc w:val="center"/>
      <w:rPr>
        <w:rFonts w:ascii="Arial" w:hAnsi="Arial" w:cs="Arial"/>
        <w:b/>
        <w:color w:val="008EC4"/>
        <w:sz w:val="20"/>
      </w:rPr>
    </w:pPr>
    <w:r w:rsidRPr="00433482">
      <w:rPr>
        <w:rFonts w:ascii="Arial" w:hAnsi="Arial" w:cs="Arial"/>
        <w:b/>
        <w:color w:val="424342"/>
        <w:sz w:val="20"/>
      </w:rPr>
      <w:t>Medical Board of Australia</w:t>
    </w:r>
  </w:p>
  <w:p w:rsidR="00F91152" w:rsidRPr="00FB08D9" w:rsidRDefault="00F91152" w:rsidP="00FB08D9">
    <w:pPr>
      <w:tabs>
        <w:tab w:val="center" w:pos="4749"/>
      </w:tabs>
      <w:rPr>
        <w:rFonts w:ascii="Arial" w:hAnsi="Arial" w:cs="Arial"/>
        <w:sz w:val="20"/>
        <w:szCs w:val="20"/>
      </w:rPr>
    </w:pPr>
    <w:r w:rsidRPr="00433482">
      <w:rPr>
        <w:rFonts w:ascii="Arial" w:hAnsi="Arial" w:cs="Arial"/>
        <w:sz w:val="20"/>
        <w:szCs w:val="20"/>
      </w:rPr>
      <w:tab/>
      <w:t xml:space="preserve">G.P.O. Box 9958   </w:t>
    </w:r>
    <w:r w:rsidRPr="00433482">
      <w:rPr>
        <w:rFonts w:ascii="Arial" w:hAnsi="Arial" w:cs="Arial"/>
        <w:b/>
        <w:color w:val="008EC4"/>
        <w:sz w:val="20"/>
        <w:szCs w:val="28"/>
      </w:rPr>
      <w:t>|</w:t>
    </w:r>
    <w:r w:rsidRPr="00433482">
      <w:rPr>
        <w:rFonts w:ascii="Arial" w:hAnsi="Arial" w:cs="Arial"/>
        <w:sz w:val="20"/>
        <w:szCs w:val="20"/>
      </w:rPr>
      <w:t xml:space="preserve">   Melbourne VIC 3001   </w:t>
    </w:r>
    <w:r w:rsidRPr="00433482">
      <w:rPr>
        <w:rFonts w:ascii="Arial" w:hAnsi="Arial" w:cs="Arial"/>
        <w:b/>
        <w:color w:val="008EC4"/>
        <w:sz w:val="20"/>
        <w:szCs w:val="28"/>
      </w:rPr>
      <w:t>|</w:t>
    </w:r>
    <w:r w:rsidRPr="00433482">
      <w:rPr>
        <w:rFonts w:ascii="Arial" w:hAnsi="Arial" w:cs="Arial"/>
        <w:sz w:val="20"/>
        <w:szCs w:val="20"/>
      </w:rPr>
      <w:t xml:space="preserve">   www.</w:t>
    </w:r>
    <w:r>
      <w:rPr>
        <w:rFonts w:ascii="Arial" w:hAnsi="Arial" w:cs="Arial"/>
        <w:sz w:val="20"/>
        <w:szCs w:val="20"/>
      </w:rPr>
      <w:t>medicalboard</w:t>
    </w:r>
    <w:r w:rsidRPr="00433482">
      <w:rPr>
        <w:rFonts w:ascii="Arial" w:hAnsi="Arial" w:cs="Arial"/>
        <w:sz w:val="20"/>
        <w:szCs w:val="20"/>
      </w:rPr>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52" w:rsidRDefault="00F91152" w:rsidP="00182FC3">
      <w:pPr>
        <w:spacing w:after="0"/>
      </w:pPr>
      <w:r>
        <w:separator/>
      </w:r>
    </w:p>
  </w:footnote>
  <w:footnote w:type="continuationSeparator" w:id="0">
    <w:p w:rsidR="00F91152" w:rsidRDefault="00F91152" w:rsidP="00182FC3">
      <w:pPr>
        <w:spacing w:after="0"/>
      </w:pPr>
      <w:r>
        <w:continuationSeparator/>
      </w:r>
    </w:p>
  </w:footnote>
  <w:footnote w:id="1">
    <w:p w:rsidR="00F91152" w:rsidRPr="00BA55C0" w:rsidRDefault="00F91152">
      <w:pPr>
        <w:pStyle w:val="FootnoteText"/>
        <w:rPr>
          <w:rFonts w:ascii="Arial" w:hAnsi="Arial"/>
          <w:sz w:val="16"/>
          <w:szCs w:val="16"/>
        </w:rPr>
      </w:pPr>
      <w:r w:rsidRPr="0031627E">
        <w:rPr>
          <w:rFonts w:ascii="Arial" w:hAnsi="Arial"/>
          <w:sz w:val="16"/>
          <w:szCs w:val="16"/>
          <w:vertAlign w:val="superscript"/>
        </w:rPr>
        <w:footnoteRef/>
      </w:r>
      <w:r w:rsidRPr="0031627E">
        <w:rPr>
          <w:rFonts w:ascii="Arial" w:hAnsi="Arial"/>
          <w:sz w:val="16"/>
          <w:szCs w:val="16"/>
          <w:vertAlign w:val="superscript"/>
        </w:rPr>
        <w:t xml:space="preserve"> </w:t>
      </w:r>
      <w:r w:rsidRPr="00A65503">
        <w:rPr>
          <w:rFonts w:ascii="Arial" w:hAnsi="Arial"/>
          <w:sz w:val="16"/>
          <w:szCs w:val="16"/>
        </w:rPr>
        <w:t>There is one exemption to the requirement to be no more than two years away from completing specialist training – see the section on exemptions.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F0C" w:rsidRDefault="00305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52" w:rsidRDefault="00F91152" w:rsidP="00E24BF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52" w:rsidRDefault="00F91152" w:rsidP="00A63C4B">
    <w:pPr>
      <w:pStyle w:val="Header"/>
      <w:jc w:val="right"/>
    </w:pPr>
    <w:r w:rsidRPr="00A63C4B">
      <w:rPr>
        <w:noProof/>
        <w:lang w:eastAsia="en-AU"/>
      </w:rPr>
      <w:drawing>
        <wp:anchor distT="0" distB="0" distL="114300" distR="114300" simplePos="0" relativeHeight="251657216" behindDoc="0" locked="0" layoutInCell="1" allowOverlap="1">
          <wp:simplePos x="0" y="0"/>
          <wp:positionH relativeFrom="column">
            <wp:posOffset>4621427</wp:posOffset>
          </wp:positionH>
          <wp:positionV relativeFrom="paragraph">
            <wp:posOffset>-116583</wp:posOffset>
          </wp:positionV>
          <wp:extent cx="1432905" cy="1538960"/>
          <wp:effectExtent l="0" t="0" r="0" b="0"/>
          <wp:wrapNone/>
          <wp:docPr id="4" name="Picture 1" descr="Medic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cstate="print"/>
                  <a:srcRect/>
                  <a:stretch>
                    <a:fillRect/>
                  </a:stretch>
                </pic:blipFill>
                <pic:spPr bwMode="auto">
                  <a:xfrm>
                    <a:off x="0" y="0"/>
                    <a:ext cx="1439672" cy="154622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BA3"/>
    <w:multiLevelType w:val="hybridMultilevel"/>
    <w:tmpl w:val="2E363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15B7F"/>
    <w:multiLevelType w:val="hybridMultilevel"/>
    <w:tmpl w:val="A9AE19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A258F8"/>
    <w:multiLevelType w:val="hybridMultilevel"/>
    <w:tmpl w:val="C5549D5E"/>
    <w:lvl w:ilvl="0" w:tplc="9098893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A1138"/>
    <w:multiLevelType w:val="hybridMultilevel"/>
    <w:tmpl w:val="7CCC2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8D607F"/>
    <w:multiLevelType w:val="hybridMultilevel"/>
    <w:tmpl w:val="85CA050A"/>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574567"/>
    <w:multiLevelType w:val="hybridMultilevel"/>
    <w:tmpl w:val="895AAB40"/>
    <w:lvl w:ilvl="0" w:tplc="B824DDB0">
      <w:start w:val="1"/>
      <w:numFmt w:val="lowerLetter"/>
      <w:lvlText w:val="%1."/>
      <w:lvlJc w:val="left"/>
      <w:pPr>
        <w:ind w:left="360" w:hanging="360"/>
      </w:pPr>
      <w:rPr>
        <w:rFonts w:ascii="Arial" w:hAnsi="Arial"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AA205D"/>
    <w:multiLevelType w:val="hybridMultilevel"/>
    <w:tmpl w:val="AC105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16294"/>
    <w:multiLevelType w:val="hybridMultilevel"/>
    <w:tmpl w:val="1FE622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D5719B"/>
    <w:multiLevelType w:val="hybridMultilevel"/>
    <w:tmpl w:val="F576485C"/>
    <w:lvl w:ilvl="0" w:tplc="8498614C">
      <w:start w:val="1"/>
      <w:numFmt w:val="decimal"/>
      <w:lvlText w:val="%1."/>
      <w:lvlJc w:val="left"/>
      <w:pPr>
        <w:ind w:left="360" w:hanging="360"/>
      </w:pPr>
      <w:rPr>
        <w:rFonts w:ascii="Arial" w:hAnsi="Arial" w:cs="Aria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672965"/>
    <w:multiLevelType w:val="hybridMultilevel"/>
    <w:tmpl w:val="5E182F80"/>
    <w:lvl w:ilvl="0" w:tplc="45C4E298">
      <w:start w:val="1"/>
      <w:numFmt w:val="decimal"/>
      <w:lvlText w:val="%1."/>
      <w:lvlJc w:val="left"/>
      <w:pPr>
        <w:ind w:left="705" w:hanging="70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F385A50"/>
    <w:multiLevelType w:val="hybridMultilevel"/>
    <w:tmpl w:val="F1226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494DD4"/>
    <w:multiLevelType w:val="hybridMultilevel"/>
    <w:tmpl w:val="FCA02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D73461"/>
    <w:multiLevelType w:val="hybridMultilevel"/>
    <w:tmpl w:val="229AC3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7362AE"/>
    <w:multiLevelType w:val="hybridMultilevel"/>
    <w:tmpl w:val="F06AD51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4" w15:restartNumberingAfterBreak="0">
    <w:nsid w:val="2AC3365F"/>
    <w:multiLevelType w:val="hybridMultilevel"/>
    <w:tmpl w:val="53401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126835"/>
    <w:multiLevelType w:val="hybridMultilevel"/>
    <w:tmpl w:val="4E0A6378"/>
    <w:lvl w:ilvl="0" w:tplc="53265A1E">
      <w:start w:val="1"/>
      <w:numFmt w:val="decimal"/>
      <w:lvlText w:val="%1."/>
      <w:lvlJc w:val="left"/>
      <w:pPr>
        <w:ind w:left="2859" w:hanging="360"/>
      </w:pPr>
      <w:rPr>
        <w:rFonts w:hint="default"/>
        <w:b w:val="0"/>
        <w:i w:val="0"/>
      </w:rPr>
    </w:lvl>
    <w:lvl w:ilvl="1" w:tplc="0C090001">
      <w:start w:val="1"/>
      <w:numFmt w:val="bullet"/>
      <w:lvlText w:val=""/>
      <w:lvlJc w:val="left"/>
      <w:pPr>
        <w:ind w:left="3579" w:hanging="360"/>
      </w:pPr>
      <w:rPr>
        <w:rFonts w:ascii="Symbol" w:hAnsi="Symbol" w:hint="default"/>
      </w:rPr>
    </w:lvl>
    <w:lvl w:ilvl="2" w:tplc="0C090005" w:tentative="1">
      <w:start w:val="1"/>
      <w:numFmt w:val="bullet"/>
      <w:lvlText w:val=""/>
      <w:lvlJc w:val="left"/>
      <w:pPr>
        <w:ind w:left="4299" w:hanging="360"/>
      </w:pPr>
      <w:rPr>
        <w:rFonts w:ascii="Wingdings" w:hAnsi="Wingdings" w:hint="default"/>
      </w:rPr>
    </w:lvl>
    <w:lvl w:ilvl="3" w:tplc="0C090001" w:tentative="1">
      <w:start w:val="1"/>
      <w:numFmt w:val="bullet"/>
      <w:lvlText w:val=""/>
      <w:lvlJc w:val="left"/>
      <w:pPr>
        <w:ind w:left="5019" w:hanging="360"/>
      </w:pPr>
      <w:rPr>
        <w:rFonts w:ascii="Symbol" w:hAnsi="Symbol" w:hint="default"/>
      </w:rPr>
    </w:lvl>
    <w:lvl w:ilvl="4" w:tplc="0C090003" w:tentative="1">
      <w:start w:val="1"/>
      <w:numFmt w:val="bullet"/>
      <w:lvlText w:val="o"/>
      <w:lvlJc w:val="left"/>
      <w:pPr>
        <w:ind w:left="5739" w:hanging="360"/>
      </w:pPr>
      <w:rPr>
        <w:rFonts w:ascii="Courier New" w:hAnsi="Courier New" w:cs="Courier New" w:hint="default"/>
      </w:rPr>
    </w:lvl>
    <w:lvl w:ilvl="5" w:tplc="0C090005" w:tentative="1">
      <w:start w:val="1"/>
      <w:numFmt w:val="bullet"/>
      <w:lvlText w:val=""/>
      <w:lvlJc w:val="left"/>
      <w:pPr>
        <w:ind w:left="6459" w:hanging="360"/>
      </w:pPr>
      <w:rPr>
        <w:rFonts w:ascii="Wingdings" w:hAnsi="Wingdings" w:hint="default"/>
      </w:rPr>
    </w:lvl>
    <w:lvl w:ilvl="6" w:tplc="0C090001" w:tentative="1">
      <w:start w:val="1"/>
      <w:numFmt w:val="bullet"/>
      <w:lvlText w:val=""/>
      <w:lvlJc w:val="left"/>
      <w:pPr>
        <w:ind w:left="7179" w:hanging="360"/>
      </w:pPr>
      <w:rPr>
        <w:rFonts w:ascii="Symbol" w:hAnsi="Symbol" w:hint="default"/>
      </w:rPr>
    </w:lvl>
    <w:lvl w:ilvl="7" w:tplc="0C090003" w:tentative="1">
      <w:start w:val="1"/>
      <w:numFmt w:val="bullet"/>
      <w:lvlText w:val="o"/>
      <w:lvlJc w:val="left"/>
      <w:pPr>
        <w:ind w:left="7899" w:hanging="360"/>
      </w:pPr>
      <w:rPr>
        <w:rFonts w:ascii="Courier New" w:hAnsi="Courier New" w:cs="Courier New" w:hint="default"/>
      </w:rPr>
    </w:lvl>
    <w:lvl w:ilvl="8" w:tplc="0C090005" w:tentative="1">
      <w:start w:val="1"/>
      <w:numFmt w:val="bullet"/>
      <w:lvlText w:val=""/>
      <w:lvlJc w:val="left"/>
      <w:pPr>
        <w:ind w:left="8619" w:hanging="360"/>
      </w:pPr>
      <w:rPr>
        <w:rFonts w:ascii="Wingdings" w:hAnsi="Wingdings" w:hint="default"/>
      </w:rPr>
    </w:lvl>
  </w:abstractNum>
  <w:abstractNum w:abstractNumId="16" w15:restartNumberingAfterBreak="0">
    <w:nsid w:val="30672709"/>
    <w:multiLevelType w:val="hybridMultilevel"/>
    <w:tmpl w:val="7F903BCC"/>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B5054"/>
    <w:multiLevelType w:val="hybridMultilevel"/>
    <w:tmpl w:val="FDB0D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3B4EA0"/>
    <w:multiLevelType w:val="hybridMultilevel"/>
    <w:tmpl w:val="27B4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C4181"/>
    <w:multiLevelType w:val="hybridMultilevel"/>
    <w:tmpl w:val="7BBC4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9728E4"/>
    <w:multiLevelType w:val="hybridMultilevel"/>
    <w:tmpl w:val="CE727D6C"/>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15:restartNumberingAfterBreak="0">
    <w:nsid w:val="4633654E"/>
    <w:multiLevelType w:val="hybridMultilevel"/>
    <w:tmpl w:val="7482112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15:restartNumberingAfterBreak="0">
    <w:nsid w:val="4CAA4F3B"/>
    <w:multiLevelType w:val="hybridMultilevel"/>
    <w:tmpl w:val="A4F8607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4" w15:restartNumberingAfterBreak="0">
    <w:nsid w:val="4CC7372A"/>
    <w:multiLevelType w:val="hybridMultilevel"/>
    <w:tmpl w:val="22BA7FB4"/>
    <w:lvl w:ilvl="0" w:tplc="0C09001B">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DE34064"/>
    <w:multiLevelType w:val="hybridMultilevel"/>
    <w:tmpl w:val="44F26D02"/>
    <w:lvl w:ilvl="0" w:tplc="0C090001">
      <w:start w:val="1"/>
      <w:numFmt w:val="bullet"/>
      <w:lvlText w:val=""/>
      <w:lvlJc w:val="left"/>
      <w:pPr>
        <w:ind w:left="1801" w:hanging="360"/>
      </w:pPr>
      <w:rPr>
        <w:rFonts w:ascii="Symbol" w:hAnsi="Symbol" w:hint="default"/>
      </w:rPr>
    </w:lvl>
    <w:lvl w:ilvl="1" w:tplc="0C090003" w:tentative="1">
      <w:start w:val="1"/>
      <w:numFmt w:val="bullet"/>
      <w:lvlText w:val="o"/>
      <w:lvlJc w:val="left"/>
      <w:pPr>
        <w:ind w:left="2521" w:hanging="360"/>
      </w:pPr>
      <w:rPr>
        <w:rFonts w:ascii="Courier New" w:hAnsi="Courier New" w:cs="Courier New" w:hint="default"/>
      </w:rPr>
    </w:lvl>
    <w:lvl w:ilvl="2" w:tplc="0C090005" w:tentative="1">
      <w:start w:val="1"/>
      <w:numFmt w:val="bullet"/>
      <w:lvlText w:val=""/>
      <w:lvlJc w:val="left"/>
      <w:pPr>
        <w:ind w:left="3241" w:hanging="360"/>
      </w:pPr>
      <w:rPr>
        <w:rFonts w:ascii="Wingdings" w:hAnsi="Wingdings" w:hint="default"/>
      </w:rPr>
    </w:lvl>
    <w:lvl w:ilvl="3" w:tplc="0C090001" w:tentative="1">
      <w:start w:val="1"/>
      <w:numFmt w:val="bullet"/>
      <w:lvlText w:val=""/>
      <w:lvlJc w:val="left"/>
      <w:pPr>
        <w:ind w:left="3961" w:hanging="360"/>
      </w:pPr>
      <w:rPr>
        <w:rFonts w:ascii="Symbol" w:hAnsi="Symbol" w:hint="default"/>
      </w:rPr>
    </w:lvl>
    <w:lvl w:ilvl="4" w:tplc="0C090003" w:tentative="1">
      <w:start w:val="1"/>
      <w:numFmt w:val="bullet"/>
      <w:lvlText w:val="o"/>
      <w:lvlJc w:val="left"/>
      <w:pPr>
        <w:ind w:left="4681" w:hanging="360"/>
      </w:pPr>
      <w:rPr>
        <w:rFonts w:ascii="Courier New" w:hAnsi="Courier New" w:cs="Courier New" w:hint="default"/>
      </w:rPr>
    </w:lvl>
    <w:lvl w:ilvl="5" w:tplc="0C090005" w:tentative="1">
      <w:start w:val="1"/>
      <w:numFmt w:val="bullet"/>
      <w:lvlText w:val=""/>
      <w:lvlJc w:val="left"/>
      <w:pPr>
        <w:ind w:left="5401" w:hanging="360"/>
      </w:pPr>
      <w:rPr>
        <w:rFonts w:ascii="Wingdings" w:hAnsi="Wingdings" w:hint="default"/>
      </w:rPr>
    </w:lvl>
    <w:lvl w:ilvl="6" w:tplc="0C090001" w:tentative="1">
      <w:start w:val="1"/>
      <w:numFmt w:val="bullet"/>
      <w:lvlText w:val=""/>
      <w:lvlJc w:val="left"/>
      <w:pPr>
        <w:ind w:left="6121" w:hanging="360"/>
      </w:pPr>
      <w:rPr>
        <w:rFonts w:ascii="Symbol" w:hAnsi="Symbol" w:hint="default"/>
      </w:rPr>
    </w:lvl>
    <w:lvl w:ilvl="7" w:tplc="0C090003" w:tentative="1">
      <w:start w:val="1"/>
      <w:numFmt w:val="bullet"/>
      <w:lvlText w:val="o"/>
      <w:lvlJc w:val="left"/>
      <w:pPr>
        <w:ind w:left="6841" w:hanging="360"/>
      </w:pPr>
      <w:rPr>
        <w:rFonts w:ascii="Courier New" w:hAnsi="Courier New" w:cs="Courier New" w:hint="default"/>
      </w:rPr>
    </w:lvl>
    <w:lvl w:ilvl="8" w:tplc="0C090005" w:tentative="1">
      <w:start w:val="1"/>
      <w:numFmt w:val="bullet"/>
      <w:lvlText w:val=""/>
      <w:lvlJc w:val="left"/>
      <w:pPr>
        <w:ind w:left="7561" w:hanging="360"/>
      </w:pPr>
      <w:rPr>
        <w:rFonts w:ascii="Wingdings" w:hAnsi="Wingdings" w:hint="default"/>
      </w:rPr>
    </w:lvl>
  </w:abstractNum>
  <w:abstractNum w:abstractNumId="26" w15:restartNumberingAfterBreak="0">
    <w:nsid w:val="51811777"/>
    <w:multiLevelType w:val="hybridMultilevel"/>
    <w:tmpl w:val="DB6C4CA6"/>
    <w:lvl w:ilvl="0" w:tplc="B824DDB0">
      <w:start w:val="1"/>
      <w:numFmt w:val="lowerLetter"/>
      <w:lvlText w:val="%1."/>
      <w:lvlJc w:val="left"/>
      <w:pPr>
        <w:ind w:left="2859" w:hanging="360"/>
      </w:pPr>
      <w:rPr>
        <w:rFonts w:ascii="Arial" w:hAnsi="Arial" w:hint="default"/>
        <w:b w:val="0"/>
        <w:i w:val="0"/>
      </w:rPr>
    </w:lvl>
    <w:lvl w:ilvl="1" w:tplc="0C090001">
      <w:start w:val="1"/>
      <w:numFmt w:val="bullet"/>
      <w:lvlText w:val=""/>
      <w:lvlJc w:val="left"/>
      <w:pPr>
        <w:ind w:left="3579" w:hanging="360"/>
      </w:pPr>
      <w:rPr>
        <w:rFonts w:ascii="Symbol" w:hAnsi="Symbol" w:hint="default"/>
      </w:rPr>
    </w:lvl>
    <w:lvl w:ilvl="2" w:tplc="0C090005" w:tentative="1">
      <w:start w:val="1"/>
      <w:numFmt w:val="bullet"/>
      <w:lvlText w:val=""/>
      <w:lvlJc w:val="left"/>
      <w:pPr>
        <w:ind w:left="4299" w:hanging="360"/>
      </w:pPr>
      <w:rPr>
        <w:rFonts w:ascii="Wingdings" w:hAnsi="Wingdings" w:hint="default"/>
      </w:rPr>
    </w:lvl>
    <w:lvl w:ilvl="3" w:tplc="0C090001" w:tentative="1">
      <w:start w:val="1"/>
      <w:numFmt w:val="bullet"/>
      <w:lvlText w:val=""/>
      <w:lvlJc w:val="left"/>
      <w:pPr>
        <w:ind w:left="5019" w:hanging="360"/>
      </w:pPr>
      <w:rPr>
        <w:rFonts w:ascii="Symbol" w:hAnsi="Symbol" w:hint="default"/>
      </w:rPr>
    </w:lvl>
    <w:lvl w:ilvl="4" w:tplc="0C090003" w:tentative="1">
      <w:start w:val="1"/>
      <w:numFmt w:val="bullet"/>
      <w:lvlText w:val="o"/>
      <w:lvlJc w:val="left"/>
      <w:pPr>
        <w:ind w:left="5739" w:hanging="360"/>
      </w:pPr>
      <w:rPr>
        <w:rFonts w:ascii="Courier New" w:hAnsi="Courier New" w:cs="Courier New" w:hint="default"/>
      </w:rPr>
    </w:lvl>
    <w:lvl w:ilvl="5" w:tplc="0C090005" w:tentative="1">
      <w:start w:val="1"/>
      <w:numFmt w:val="bullet"/>
      <w:lvlText w:val=""/>
      <w:lvlJc w:val="left"/>
      <w:pPr>
        <w:ind w:left="6459" w:hanging="360"/>
      </w:pPr>
      <w:rPr>
        <w:rFonts w:ascii="Wingdings" w:hAnsi="Wingdings" w:hint="default"/>
      </w:rPr>
    </w:lvl>
    <w:lvl w:ilvl="6" w:tplc="0C090001" w:tentative="1">
      <w:start w:val="1"/>
      <w:numFmt w:val="bullet"/>
      <w:lvlText w:val=""/>
      <w:lvlJc w:val="left"/>
      <w:pPr>
        <w:ind w:left="7179" w:hanging="360"/>
      </w:pPr>
      <w:rPr>
        <w:rFonts w:ascii="Symbol" w:hAnsi="Symbol" w:hint="default"/>
      </w:rPr>
    </w:lvl>
    <w:lvl w:ilvl="7" w:tplc="0C090003" w:tentative="1">
      <w:start w:val="1"/>
      <w:numFmt w:val="bullet"/>
      <w:lvlText w:val="o"/>
      <w:lvlJc w:val="left"/>
      <w:pPr>
        <w:ind w:left="7899" w:hanging="360"/>
      </w:pPr>
      <w:rPr>
        <w:rFonts w:ascii="Courier New" w:hAnsi="Courier New" w:cs="Courier New" w:hint="default"/>
      </w:rPr>
    </w:lvl>
    <w:lvl w:ilvl="8" w:tplc="0C090005" w:tentative="1">
      <w:start w:val="1"/>
      <w:numFmt w:val="bullet"/>
      <w:lvlText w:val=""/>
      <w:lvlJc w:val="left"/>
      <w:pPr>
        <w:ind w:left="8619" w:hanging="360"/>
      </w:pPr>
      <w:rPr>
        <w:rFonts w:ascii="Wingdings" w:hAnsi="Wingdings" w:hint="default"/>
      </w:rPr>
    </w:lvl>
  </w:abstractNum>
  <w:abstractNum w:abstractNumId="27" w15:restartNumberingAfterBreak="0">
    <w:nsid w:val="53EA080E"/>
    <w:multiLevelType w:val="hybridMultilevel"/>
    <w:tmpl w:val="4CD01F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7A6D1D"/>
    <w:multiLevelType w:val="hybridMultilevel"/>
    <w:tmpl w:val="9C447E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BF722D"/>
    <w:multiLevelType w:val="hybridMultilevel"/>
    <w:tmpl w:val="CE505476"/>
    <w:lvl w:ilvl="0" w:tplc="04090019">
      <w:start w:val="1"/>
      <w:numFmt w:val="lowerLetter"/>
      <w:lvlText w:val="%1."/>
      <w:lvlJc w:val="left"/>
      <w:pPr>
        <w:ind w:left="1801" w:hanging="360"/>
      </w:pPr>
      <w:rPr>
        <w:rFonts w:hint="default"/>
      </w:rPr>
    </w:lvl>
    <w:lvl w:ilvl="1" w:tplc="0C090003" w:tentative="1">
      <w:start w:val="1"/>
      <w:numFmt w:val="bullet"/>
      <w:lvlText w:val="o"/>
      <w:lvlJc w:val="left"/>
      <w:pPr>
        <w:ind w:left="2521" w:hanging="360"/>
      </w:pPr>
      <w:rPr>
        <w:rFonts w:ascii="Courier New" w:hAnsi="Courier New" w:cs="Courier New" w:hint="default"/>
      </w:rPr>
    </w:lvl>
    <w:lvl w:ilvl="2" w:tplc="0C090005" w:tentative="1">
      <w:start w:val="1"/>
      <w:numFmt w:val="bullet"/>
      <w:lvlText w:val=""/>
      <w:lvlJc w:val="left"/>
      <w:pPr>
        <w:ind w:left="3241" w:hanging="360"/>
      </w:pPr>
      <w:rPr>
        <w:rFonts w:ascii="Wingdings" w:hAnsi="Wingdings" w:hint="default"/>
      </w:rPr>
    </w:lvl>
    <w:lvl w:ilvl="3" w:tplc="0C090001" w:tentative="1">
      <w:start w:val="1"/>
      <w:numFmt w:val="bullet"/>
      <w:lvlText w:val=""/>
      <w:lvlJc w:val="left"/>
      <w:pPr>
        <w:ind w:left="3961" w:hanging="360"/>
      </w:pPr>
      <w:rPr>
        <w:rFonts w:ascii="Symbol" w:hAnsi="Symbol" w:hint="default"/>
      </w:rPr>
    </w:lvl>
    <w:lvl w:ilvl="4" w:tplc="0C090003" w:tentative="1">
      <w:start w:val="1"/>
      <w:numFmt w:val="bullet"/>
      <w:lvlText w:val="o"/>
      <w:lvlJc w:val="left"/>
      <w:pPr>
        <w:ind w:left="4681" w:hanging="360"/>
      </w:pPr>
      <w:rPr>
        <w:rFonts w:ascii="Courier New" w:hAnsi="Courier New" w:cs="Courier New" w:hint="default"/>
      </w:rPr>
    </w:lvl>
    <w:lvl w:ilvl="5" w:tplc="0C090005" w:tentative="1">
      <w:start w:val="1"/>
      <w:numFmt w:val="bullet"/>
      <w:lvlText w:val=""/>
      <w:lvlJc w:val="left"/>
      <w:pPr>
        <w:ind w:left="5401" w:hanging="360"/>
      </w:pPr>
      <w:rPr>
        <w:rFonts w:ascii="Wingdings" w:hAnsi="Wingdings" w:hint="default"/>
      </w:rPr>
    </w:lvl>
    <w:lvl w:ilvl="6" w:tplc="0C090001" w:tentative="1">
      <w:start w:val="1"/>
      <w:numFmt w:val="bullet"/>
      <w:lvlText w:val=""/>
      <w:lvlJc w:val="left"/>
      <w:pPr>
        <w:ind w:left="6121" w:hanging="360"/>
      </w:pPr>
      <w:rPr>
        <w:rFonts w:ascii="Symbol" w:hAnsi="Symbol" w:hint="default"/>
      </w:rPr>
    </w:lvl>
    <w:lvl w:ilvl="7" w:tplc="0C090003" w:tentative="1">
      <w:start w:val="1"/>
      <w:numFmt w:val="bullet"/>
      <w:lvlText w:val="o"/>
      <w:lvlJc w:val="left"/>
      <w:pPr>
        <w:ind w:left="6841" w:hanging="360"/>
      </w:pPr>
      <w:rPr>
        <w:rFonts w:ascii="Courier New" w:hAnsi="Courier New" w:cs="Courier New" w:hint="default"/>
      </w:rPr>
    </w:lvl>
    <w:lvl w:ilvl="8" w:tplc="0C090005" w:tentative="1">
      <w:start w:val="1"/>
      <w:numFmt w:val="bullet"/>
      <w:lvlText w:val=""/>
      <w:lvlJc w:val="left"/>
      <w:pPr>
        <w:ind w:left="7561" w:hanging="360"/>
      </w:pPr>
      <w:rPr>
        <w:rFonts w:ascii="Wingdings" w:hAnsi="Wingdings" w:hint="default"/>
      </w:rPr>
    </w:lvl>
  </w:abstractNum>
  <w:abstractNum w:abstractNumId="30" w15:restartNumberingAfterBreak="0">
    <w:nsid w:val="57C905D0"/>
    <w:multiLevelType w:val="hybridMultilevel"/>
    <w:tmpl w:val="66F2DF7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1" w15:restartNumberingAfterBreak="0">
    <w:nsid w:val="60D22561"/>
    <w:multiLevelType w:val="hybridMultilevel"/>
    <w:tmpl w:val="76309516"/>
    <w:lvl w:ilvl="0" w:tplc="D388C3D2">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290698"/>
    <w:multiLevelType w:val="hybridMultilevel"/>
    <w:tmpl w:val="30A0F67C"/>
    <w:lvl w:ilvl="0" w:tplc="0C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3" w15:restartNumberingAfterBreak="0">
    <w:nsid w:val="691C3094"/>
    <w:multiLevelType w:val="hybridMultilevel"/>
    <w:tmpl w:val="BC581B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77BD7"/>
    <w:multiLevelType w:val="hybridMultilevel"/>
    <w:tmpl w:val="974CD27A"/>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5" w15:restartNumberingAfterBreak="0">
    <w:nsid w:val="719062C0"/>
    <w:multiLevelType w:val="hybridMultilevel"/>
    <w:tmpl w:val="4E86E832"/>
    <w:lvl w:ilvl="0" w:tplc="008C47D6">
      <w:start w:val="1"/>
      <w:numFmt w:val="decimal"/>
      <w:lvlText w:val="%1."/>
      <w:lvlJc w:val="left"/>
      <w:pPr>
        <w:ind w:left="928"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0D1821"/>
    <w:multiLevelType w:val="hybridMultilevel"/>
    <w:tmpl w:val="6DAC00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3B54966"/>
    <w:multiLevelType w:val="hybridMultilevel"/>
    <w:tmpl w:val="6CC4F2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AE45A1C"/>
    <w:multiLevelType w:val="hybridMultilevel"/>
    <w:tmpl w:val="6394AE4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BF77450"/>
    <w:multiLevelType w:val="hybridMultilevel"/>
    <w:tmpl w:val="F89E8BDC"/>
    <w:lvl w:ilvl="0" w:tplc="B824DDB0">
      <w:start w:val="1"/>
      <w:numFmt w:val="lowerLetter"/>
      <w:lvlText w:val="%1."/>
      <w:lvlJc w:val="left"/>
      <w:pPr>
        <w:ind w:left="761" w:hanging="360"/>
      </w:pPr>
      <w:rPr>
        <w:rFonts w:ascii="Arial" w:hAnsi="Arial" w:hint="default"/>
        <w:b w:val="0"/>
        <w:i w:val="0"/>
      </w:r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40" w15:restartNumberingAfterBreak="0">
    <w:nsid w:val="7D9D36B5"/>
    <w:multiLevelType w:val="hybridMultilevel"/>
    <w:tmpl w:val="432C8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6"/>
  </w:num>
  <w:num w:numId="4">
    <w:abstractNumId w:val="25"/>
  </w:num>
  <w:num w:numId="5">
    <w:abstractNumId w:val="2"/>
  </w:num>
  <w:num w:numId="6">
    <w:abstractNumId w:val="20"/>
  </w:num>
  <w:num w:numId="7">
    <w:abstractNumId w:val="24"/>
  </w:num>
  <w:num w:numId="8">
    <w:abstractNumId w:val="27"/>
  </w:num>
  <w:num w:numId="9">
    <w:abstractNumId w:val="9"/>
  </w:num>
  <w:num w:numId="10">
    <w:abstractNumId w:val="10"/>
  </w:num>
  <w:num w:numId="11">
    <w:abstractNumId w:val="11"/>
  </w:num>
  <w:num w:numId="12">
    <w:abstractNumId w:val="28"/>
  </w:num>
  <w:num w:numId="13">
    <w:abstractNumId w:val="3"/>
  </w:num>
  <w:num w:numId="14">
    <w:abstractNumId w:val="1"/>
  </w:num>
  <w:num w:numId="15">
    <w:abstractNumId w:val="0"/>
  </w:num>
  <w:num w:numId="16">
    <w:abstractNumId w:val="7"/>
  </w:num>
  <w:num w:numId="17">
    <w:abstractNumId w:val="31"/>
  </w:num>
  <w:num w:numId="18">
    <w:abstractNumId w:val="37"/>
  </w:num>
  <w:num w:numId="19">
    <w:abstractNumId w:val="12"/>
  </w:num>
  <w:num w:numId="20">
    <w:abstractNumId w:val="22"/>
  </w:num>
  <w:num w:numId="21">
    <w:abstractNumId w:val="17"/>
  </w:num>
  <w:num w:numId="22">
    <w:abstractNumId w:val="40"/>
  </w:num>
  <w:num w:numId="23">
    <w:abstractNumId w:val="38"/>
  </w:num>
  <w:num w:numId="24">
    <w:abstractNumId w:val="6"/>
  </w:num>
  <w:num w:numId="25">
    <w:abstractNumId w:val="21"/>
  </w:num>
  <w:num w:numId="26">
    <w:abstractNumId w:val="5"/>
  </w:num>
  <w:num w:numId="27">
    <w:abstractNumId w:val="39"/>
  </w:num>
  <w:num w:numId="28">
    <w:abstractNumId w:val="19"/>
  </w:num>
  <w:num w:numId="29">
    <w:abstractNumId w:val="18"/>
  </w:num>
  <w:num w:numId="30">
    <w:abstractNumId w:val="13"/>
  </w:num>
  <w:num w:numId="31">
    <w:abstractNumId w:val="23"/>
  </w:num>
  <w:num w:numId="32">
    <w:abstractNumId w:val="30"/>
  </w:num>
  <w:num w:numId="33">
    <w:abstractNumId w:val="34"/>
  </w:num>
  <w:num w:numId="34">
    <w:abstractNumId w:val="32"/>
  </w:num>
  <w:num w:numId="35">
    <w:abstractNumId w:val="15"/>
  </w:num>
  <w:num w:numId="36">
    <w:abstractNumId w:val="29"/>
  </w:num>
  <w:num w:numId="37">
    <w:abstractNumId w:val="16"/>
  </w:num>
  <w:num w:numId="38">
    <w:abstractNumId w:val="8"/>
  </w:num>
  <w:num w:numId="39">
    <w:abstractNumId w:val="4"/>
  </w:num>
  <w:num w:numId="40">
    <w:abstractNumId w:val="14"/>
  </w:num>
  <w:num w:numId="41">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5057">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7266A9"/>
    <w:rsid w:val="00000EA5"/>
    <w:rsid w:val="00003994"/>
    <w:rsid w:val="000115F6"/>
    <w:rsid w:val="00013294"/>
    <w:rsid w:val="00020B78"/>
    <w:rsid w:val="00024C81"/>
    <w:rsid w:val="000348B4"/>
    <w:rsid w:val="00052742"/>
    <w:rsid w:val="00057D8B"/>
    <w:rsid w:val="00060E78"/>
    <w:rsid w:val="000675DD"/>
    <w:rsid w:val="00075569"/>
    <w:rsid w:val="000A30C0"/>
    <w:rsid w:val="000A6C56"/>
    <w:rsid w:val="000B051D"/>
    <w:rsid w:val="000B2798"/>
    <w:rsid w:val="000B68E6"/>
    <w:rsid w:val="000C6B91"/>
    <w:rsid w:val="000D0D30"/>
    <w:rsid w:val="000D11AB"/>
    <w:rsid w:val="000D2ED3"/>
    <w:rsid w:val="000D30D3"/>
    <w:rsid w:val="000F206A"/>
    <w:rsid w:val="000F2845"/>
    <w:rsid w:val="001045E3"/>
    <w:rsid w:val="00104F71"/>
    <w:rsid w:val="00106947"/>
    <w:rsid w:val="00106A5A"/>
    <w:rsid w:val="00112D36"/>
    <w:rsid w:val="001132B0"/>
    <w:rsid w:val="00114F82"/>
    <w:rsid w:val="00122357"/>
    <w:rsid w:val="00126D8E"/>
    <w:rsid w:val="001303DF"/>
    <w:rsid w:val="0013188C"/>
    <w:rsid w:val="00132338"/>
    <w:rsid w:val="00140DC5"/>
    <w:rsid w:val="00143C95"/>
    <w:rsid w:val="00152298"/>
    <w:rsid w:val="00154866"/>
    <w:rsid w:val="00156061"/>
    <w:rsid w:val="00160DAC"/>
    <w:rsid w:val="001621DE"/>
    <w:rsid w:val="00163FD6"/>
    <w:rsid w:val="001660F3"/>
    <w:rsid w:val="00173689"/>
    <w:rsid w:val="00173E29"/>
    <w:rsid w:val="00180479"/>
    <w:rsid w:val="00182FC3"/>
    <w:rsid w:val="001848E0"/>
    <w:rsid w:val="00185C4B"/>
    <w:rsid w:val="00185D37"/>
    <w:rsid w:val="00192D7A"/>
    <w:rsid w:val="0019394D"/>
    <w:rsid w:val="001A216E"/>
    <w:rsid w:val="001A4473"/>
    <w:rsid w:val="001A6B8F"/>
    <w:rsid w:val="001B1038"/>
    <w:rsid w:val="001B1443"/>
    <w:rsid w:val="001B1DD6"/>
    <w:rsid w:val="001C7797"/>
    <w:rsid w:val="001D61B7"/>
    <w:rsid w:val="001E64A8"/>
    <w:rsid w:val="001E792C"/>
    <w:rsid w:val="001F1E61"/>
    <w:rsid w:val="001F43A4"/>
    <w:rsid w:val="001F6A76"/>
    <w:rsid w:val="00212955"/>
    <w:rsid w:val="00216408"/>
    <w:rsid w:val="002243A8"/>
    <w:rsid w:val="00225D00"/>
    <w:rsid w:val="00226BAC"/>
    <w:rsid w:val="00240A27"/>
    <w:rsid w:val="00251090"/>
    <w:rsid w:val="0026231D"/>
    <w:rsid w:val="002729F4"/>
    <w:rsid w:val="002733AB"/>
    <w:rsid w:val="00275E42"/>
    <w:rsid w:val="00275F5C"/>
    <w:rsid w:val="00276C70"/>
    <w:rsid w:val="002819A8"/>
    <w:rsid w:val="002823D5"/>
    <w:rsid w:val="002855F1"/>
    <w:rsid w:val="00287DD8"/>
    <w:rsid w:val="0029333E"/>
    <w:rsid w:val="002955AE"/>
    <w:rsid w:val="00296633"/>
    <w:rsid w:val="002A22EC"/>
    <w:rsid w:val="002A2491"/>
    <w:rsid w:val="002A2FD6"/>
    <w:rsid w:val="002A702D"/>
    <w:rsid w:val="002B32FC"/>
    <w:rsid w:val="002B4BF0"/>
    <w:rsid w:val="002C0952"/>
    <w:rsid w:val="002C2172"/>
    <w:rsid w:val="002C490F"/>
    <w:rsid w:val="002C4E1B"/>
    <w:rsid w:val="002D52CD"/>
    <w:rsid w:val="002E3453"/>
    <w:rsid w:val="002F0793"/>
    <w:rsid w:val="002F2402"/>
    <w:rsid w:val="002F72C9"/>
    <w:rsid w:val="002F7DA1"/>
    <w:rsid w:val="00303A3F"/>
    <w:rsid w:val="00305F0C"/>
    <w:rsid w:val="00312C48"/>
    <w:rsid w:val="0031610B"/>
    <w:rsid w:val="0031627E"/>
    <w:rsid w:val="00324861"/>
    <w:rsid w:val="003368F4"/>
    <w:rsid w:val="00342F93"/>
    <w:rsid w:val="00351787"/>
    <w:rsid w:val="003557B8"/>
    <w:rsid w:val="00355AC2"/>
    <w:rsid w:val="003901E1"/>
    <w:rsid w:val="00397C33"/>
    <w:rsid w:val="003A2CDE"/>
    <w:rsid w:val="003A79A4"/>
    <w:rsid w:val="003B687D"/>
    <w:rsid w:val="003C2DB4"/>
    <w:rsid w:val="003C385D"/>
    <w:rsid w:val="003C5239"/>
    <w:rsid w:val="003C5A15"/>
    <w:rsid w:val="003D6367"/>
    <w:rsid w:val="003E0460"/>
    <w:rsid w:val="003E0AD4"/>
    <w:rsid w:val="003E70BE"/>
    <w:rsid w:val="003F3287"/>
    <w:rsid w:val="0040472E"/>
    <w:rsid w:val="00406F75"/>
    <w:rsid w:val="00422CAF"/>
    <w:rsid w:val="00432593"/>
    <w:rsid w:val="0044400F"/>
    <w:rsid w:val="004525B9"/>
    <w:rsid w:val="00452A1B"/>
    <w:rsid w:val="004537A0"/>
    <w:rsid w:val="00453F70"/>
    <w:rsid w:val="004542B7"/>
    <w:rsid w:val="00454373"/>
    <w:rsid w:val="00454C15"/>
    <w:rsid w:val="00461033"/>
    <w:rsid w:val="004628FE"/>
    <w:rsid w:val="00470D5E"/>
    <w:rsid w:val="00485479"/>
    <w:rsid w:val="004858A0"/>
    <w:rsid w:val="00485D52"/>
    <w:rsid w:val="00491C6F"/>
    <w:rsid w:val="00493DD9"/>
    <w:rsid w:val="00494C80"/>
    <w:rsid w:val="004B4A30"/>
    <w:rsid w:val="004B4E21"/>
    <w:rsid w:val="004B5822"/>
    <w:rsid w:val="004C41F5"/>
    <w:rsid w:val="004C4A86"/>
    <w:rsid w:val="004F14C8"/>
    <w:rsid w:val="0050191E"/>
    <w:rsid w:val="00501927"/>
    <w:rsid w:val="005024EE"/>
    <w:rsid w:val="0050359E"/>
    <w:rsid w:val="0050488D"/>
    <w:rsid w:val="00542B85"/>
    <w:rsid w:val="00543F11"/>
    <w:rsid w:val="00544CDB"/>
    <w:rsid w:val="0055706D"/>
    <w:rsid w:val="00557EDC"/>
    <w:rsid w:val="00561198"/>
    <w:rsid w:val="00574DCF"/>
    <w:rsid w:val="00585BA0"/>
    <w:rsid w:val="00593249"/>
    <w:rsid w:val="0059507F"/>
    <w:rsid w:val="00595812"/>
    <w:rsid w:val="005A033D"/>
    <w:rsid w:val="005A058A"/>
    <w:rsid w:val="005A0E6E"/>
    <w:rsid w:val="005A0F3A"/>
    <w:rsid w:val="005A4D70"/>
    <w:rsid w:val="005A7336"/>
    <w:rsid w:val="005B06D6"/>
    <w:rsid w:val="005B3E4E"/>
    <w:rsid w:val="005B7A84"/>
    <w:rsid w:val="005C03A7"/>
    <w:rsid w:val="005C2755"/>
    <w:rsid w:val="005D0525"/>
    <w:rsid w:val="005E0C22"/>
    <w:rsid w:val="005E4B3F"/>
    <w:rsid w:val="005E5C3A"/>
    <w:rsid w:val="005F26FA"/>
    <w:rsid w:val="005F4086"/>
    <w:rsid w:val="006021AB"/>
    <w:rsid w:val="00602348"/>
    <w:rsid w:val="0060255C"/>
    <w:rsid w:val="00604166"/>
    <w:rsid w:val="00607B9B"/>
    <w:rsid w:val="00611A0F"/>
    <w:rsid w:val="00611C17"/>
    <w:rsid w:val="0062202F"/>
    <w:rsid w:val="00632E06"/>
    <w:rsid w:val="006406C2"/>
    <w:rsid w:val="0064418D"/>
    <w:rsid w:val="00647CEE"/>
    <w:rsid w:val="00654A72"/>
    <w:rsid w:val="006726E5"/>
    <w:rsid w:val="00672826"/>
    <w:rsid w:val="0067308C"/>
    <w:rsid w:val="006846E3"/>
    <w:rsid w:val="00687AE4"/>
    <w:rsid w:val="00691C8F"/>
    <w:rsid w:val="00691FDF"/>
    <w:rsid w:val="00696CA2"/>
    <w:rsid w:val="00697F53"/>
    <w:rsid w:val="006B3363"/>
    <w:rsid w:val="006B5E88"/>
    <w:rsid w:val="006D1433"/>
    <w:rsid w:val="006D45C2"/>
    <w:rsid w:val="006E4194"/>
    <w:rsid w:val="006F175D"/>
    <w:rsid w:val="006F5B44"/>
    <w:rsid w:val="00702FB3"/>
    <w:rsid w:val="00704411"/>
    <w:rsid w:val="007074AE"/>
    <w:rsid w:val="007157B8"/>
    <w:rsid w:val="0071601D"/>
    <w:rsid w:val="007168B9"/>
    <w:rsid w:val="007213EB"/>
    <w:rsid w:val="0072324B"/>
    <w:rsid w:val="007266A9"/>
    <w:rsid w:val="00734987"/>
    <w:rsid w:val="00734E22"/>
    <w:rsid w:val="00740F9A"/>
    <w:rsid w:val="00750A7D"/>
    <w:rsid w:val="00751658"/>
    <w:rsid w:val="00756635"/>
    <w:rsid w:val="00757445"/>
    <w:rsid w:val="007658DD"/>
    <w:rsid w:val="00766D90"/>
    <w:rsid w:val="007728F7"/>
    <w:rsid w:val="0078418E"/>
    <w:rsid w:val="00793654"/>
    <w:rsid w:val="007A0DFE"/>
    <w:rsid w:val="007B152C"/>
    <w:rsid w:val="007C320E"/>
    <w:rsid w:val="007C6826"/>
    <w:rsid w:val="007D51F6"/>
    <w:rsid w:val="007E16C9"/>
    <w:rsid w:val="007E374B"/>
    <w:rsid w:val="007F753C"/>
    <w:rsid w:val="00800329"/>
    <w:rsid w:val="008029AF"/>
    <w:rsid w:val="00812842"/>
    <w:rsid w:val="0083372B"/>
    <w:rsid w:val="0083442F"/>
    <w:rsid w:val="00841C8B"/>
    <w:rsid w:val="008436A9"/>
    <w:rsid w:val="00844C4E"/>
    <w:rsid w:val="0086479D"/>
    <w:rsid w:val="00864F4B"/>
    <w:rsid w:val="00873B39"/>
    <w:rsid w:val="008816F9"/>
    <w:rsid w:val="00883473"/>
    <w:rsid w:val="00886BDA"/>
    <w:rsid w:val="00892D26"/>
    <w:rsid w:val="00896D1A"/>
    <w:rsid w:val="008B1F81"/>
    <w:rsid w:val="008B2923"/>
    <w:rsid w:val="008B463F"/>
    <w:rsid w:val="008B4D69"/>
    <w:rsid w:val="008B5BE9"/>
    <w:rsid w:val="008C16B5"/>
    <w:rsid w:val="008C7BF3"/>
    <w:rsid w:val="008D179D"/>
    <w:rsid w:val="008D3296"/>
    <w:rsid w:val="008D3691"/>
    <w:rsid w:val="008D4B9B"/>
    <w:rsid w:val="008E22DA"/>
    <w:rsid w:val="008E2C15"/>
    <w:rsid w:val="008E3622"/>
    <w:rsid w:val="008F1589"/>
    <w:rsid w:val="008F20A5"/>
    <w:rsid w:val="008F4D1C"/>
    <w:rsid w:val="008F6B6C"/>
    <w:rsid w:val="00906FA9"/>
    <w:rsid w:val="009159BA"/>
    <w:rsid w:val="00920A8C"/>
    <w:rsid w:val="00937692"/>
    <w:rsid w:val="0095121D"/>
    <w:rsid w:val="00967A2A"/>
    <w:rsid w:val="0097528F"/>
    <w:rsid w:val="00983EAF"/>
    <w:rsid w:val="00983FDD"/>
    <w:rsid w:val="009870DC"/>
    <w:rsid w:val="00987217"/>
    <w:rsid w:val="00992FB7"/>
    <w:rsid w:val="00994446"/>
    <w:rsid w:val="009974D5"/>
    <w:rsid w:val="009A0753"/>
    <w:rsid w:val="009A1DA1"/>
    <w:rsid w:val="009A2F67"/>
    <w:rsid w:val="009A3967"/>
    <w:rsid w:val="009A5629"/>
    <w:rsid w:val="009B599A"/>
    <w:rsid w:val="009B6376"/>
    <w:rsid w:val="009C0ACC"/>
    <w:rsid w:val="009C59A2"/>
    <w:rsid w:val="009D4DC5"/>
    <w:rsid w:val="009F0F14"/>
    <w:rsid w:val="009F2F87"/>
    <w:rsid w:val="009F66D8"/>
    <w:rsid w:val="00A1633A"/>
    <w:rsid w:val="00A3783E"/>
    <w:rsid w:val="00A42FC8"/>
    <w:rsid w:val="00A46948"/>
    <w:rsid w:val="00A51F93"/>
    <w:rsid w:val="00A54BD9"/>
    <w:rsid w:val="00A623AF"/>
    <w:rsid w:val="00A63C4B"/>
    <w:rsid w:val="00A65503"/>
    <w:rsid w:val="00A73AC7"/>
    <w:rsid w:val="00A74DB4"/>
    <w:rsid w:val="00A74E75"/>
    <w:rsid w:val="00A911CF"/>
    <w:rsid w:val="00A919DF"/>
    <w:rsid w:val="00A95198"/>
    <w:rsid w:val="00AA60E7"/>
    <w:rsid w:val="00AA6EB4"/>
    <w:rsid w:val="00AC4758"/>
    <w:rsid w:val="00AD098C"/>
    <w:rsid w:val="00AD290A"/>
    <w:rsid w:val="00AE0B2B"/>
    <w:rsid w:val="00AE5321"/>
    <w:rsid w:val="00AF2964"/>
    <w:rsid w:val="00B0099F"/>
    <w:rsid w:val="00B01C32"/>
    <w:rsid w:val="00B041E7"/>
    <w:rsid w:val="00B07450"/>
    <w:rsid w:val="00B133F3"/>
    <w:rsid w:val="00B13EF6"/>
    <w:rsid w:val="00B273DE"/>
    <w:rsid w:val="00B30ABA"/>
    <w:rsid w:val="00B31F47"/>
    <w:rsid w:val="00B32E28"/>
    <w:rsid w:val="00B33118"/>
    <w:rsid w:val="00B364F5"/>
    <w:rsid w:val="00B37B0D"/>
    <w:rsid w:val="00B462E2"/>
    <w:rsid w:val="00B5757E"/>
    <w:rsid w:val="00B60779"/>
    <w:rsid w:val="00B848B3"/>
    <w:rsid w:val="00B86EE4"/>
    <w:rsid w:val="00B90813"/>
    <w:rsid w:val="00BA1BC9"/>
    <w:rsid w:val="00BA4CC3"/>
    <w:rsid w:val="00BA55C0"/>
    <w:rsid w:val="00BA582E"/>
    <w:rsid w:val="00BB0613"/>
    <w:rsid w:val="00BB3206"/>
    <w:rsid w:val="00BB6966"/>
    <w:rsid w:val="00BC0FB0"/>
    <w:rsid w:val="00BF3134"/>
    <w:rsid w:val="00BF4BB2"/>
    <w:rsid w:val="00C1558C"/>
    <w:rsid w:val="00C23651"/>
    <w:rsid w:val="00C31C70"/>
    <w:rsid w:val="00C35C7E"/>
    <w:rsid w:val="00C412B8"/>
    <w:rsid w:val="00C4670D"/>
    <w:rsid w:val="00C50911"/>
    <w:rsid w:val="00C51591"/>
    <w:rsid w:val="00C604E5"/>
    <w:rsid w:val="00C60DFB"/>
    <w:rsid w:val="00C6359F"/>
    <w:rsid w:val="00C6448F"/>
    <w:rsid w:val="00C65095"/>
    <w:rsid w:val="00C67086"/>
    <w:rsid w:val="00C73623"/>
    <w:rsid w:val="00C84C0A"/>
    <w:rsid w:val="00C84EB1"/>
    <w:rsid w:val="00C87914"/>
    <w:rsid w:val="00C962FF"/>
    <w:rsid w:val="00C96C11"/>
    <w:rsid w:val="00CA049E"/>
    <w:rsid w:val="00CA05E0"/>
    <w:rsid w:val="00CA0D2A"/>
    <w:rsid w:val="00CA529B"/>
    <w:rsid w:val="00CC4D35"/>
    <w:rsid w:val="00CE5E1C"/>
    <w:rsid w:val="00D00900"/>
    <w:rsid w:val="00D00FB3"/>
    <w:rsid w:val="00D12D9B"/>
    <w:rsid w:val="00D1345A"/>
    <w:rsid w:val="00D139B9"/>
    <w:rsid w:val="00D233EC"/>
    <w:rsid w:val="00D23E99"/>
    <w:rsid w:val="00D25C0F"/>
    <w:rsid w:val="00D35F29"/>
    <w:rsid w:val="00D426B2"/>
    <w:rsid w:val="00D45CA0"/>
    <w:rsid w:val="00D52A6F"/>
    <w:rsid w:val="00D536BB"/>
    <w:rsid w:val="00D54565"/>
    <w:rsid w:val="00D566EB"/>
    <w:rsid w:val="00D705E0"/>
    <w:rsid w:val="00D73C81"/>
    <w:rsid w:val="00D7493B"/>
    <w:rsid w:val="00D766C1"/>
    <w:rsid w:val="00D775BD"/>
    <w:rsid w:val="00D77812"/>
    <w:rsid w:val="00D80330"/>
    <w:rsid w:val="00D83212"/>
    <w:rsid w:val="00D85120"/>
    <w:rsid w:val="00D96136"/>
    <w:rsid w:val="00DA4444"/>
    <w:rsid w:val="00DA5AA8"/>
    <w:rsid w:val="00DB20F3"/>
    <w:rsid w:val="00DB33B2"/>
    <w:rsid w:val="00DB578C"/>
    <w:rsid w:val="00DC0BE4"/>
    <w:rsid w:val="00DC1868"/>
    <w:rsid w:val="00DD3CF4"/>
    <w:rsid w:val="00DE1A3F"/>
    <w:rsid w:val="00DE2825"/>
    <w:rsid w:val="00DE2B30"/>
    <w:rsid w:val="00DF554F"/>
    <w:rsid w:val="00E02E5C"/>
    <w:rsid w:val="00E037EC"/>
    <w:rsid w:val="00E11041"/>
    <w:rsid w:val="00E24BFF"/>
    <w:rsid w:val="00E4197D"/>
    <w:rsid w:val="00E476F4"/>
    <w:rsid w:val="00E55437"/>
    <w:rsid w:val="00E601CC"/>
    <w:rsid w:val="00E64F07"/>
    <w:rsid w:val="00E73434"/>
    <w:rsid w:val="00E744CC"/>
    <w:rsid w:val="00E8442B"/>
    <w:rsid w:val="00E86A36"/>
    <w:rsid w:val="00E87276"/>
    <w:rsid w:val="00E92C5C"/>
    <w:rsid w:val="00E94289"/>
    <w:rsid w:val="00E942C3"/>
    <w:rsid w:val="00EB36FD"/>
    <w:rsid w:val="00EC20CF"/>
    <w:rsid w:val="00EC30DA"/>
    <w:rsid w:val="00EC392F"/>
    <w:rsid w:val="00EC44CD"/>
    <w:rsid w:val="00ED5BF2"/>
    <w:rsid w:val="00ED7AD8"/>
    <w:rsid w:val="00EE4084"/>
    <w:rsid w:val="00EE59FF"/>
    <w:rsid w:val="00EE6624"/>
    <w:rsid w:val="00EF2F7A"/>
    <w:rsid w:val="00F02086"/>
    <w:rsid w:val="00F05AC8"/>
    <w:rsid w:val="00F12B64"/>
    <w:rsid w:val="00F14F67"/>
    <w:rsid w:val="00F155F7"/>
    <w:rsid w:val="00F15F84"/>
    <w:rsid w:val="00F20EFB"/>
    <w:rsid w:val="00F334E9"/>
    <w:rsid w:val="00F3698A"/>
    <w:rsid w:val="00F36DD9"/>
    <w:rsid w:val="00F453DF"/>
    <w:rsid w:val="00F45F51"/>
    <w:rsid w:val="00F46D7F"/>
    <w:rsid w:val="00F47C82"/>
    <w:rsid w:val="00F50497"/>
    <w:rsid w:val="00F52BB1"/>
    <w:rsid w:val="00F60050"/>
    <w:rsid w:val="00F609B3"/>
    <w:rsid w:val="00F631B4"/>
    <w:rsid w:val="00F654B5"/>
    <w:rsid w:val="00F74342"/>
    <w:rsid w:val="00F8196D"/>
    <w:rsid w:val="00F87328"/>
    <w:rsid w:val="00F904D9"/>
    <w:rsid w:val="00F91152"/>
    <w:rsid w:val="00F95188"/>
    <w:rsid w:val="00FA23EB"/>
    <w:rsid w:val="00FA27A5"/>
    <w:rsid w:val="00FA4CCE"/>
    <w:rsid w:val="00FA7923"/>
    <w:rsid w:val="00FB08D9"/>
    <w:rsid w:val="00FC1BD1"/>
    <w:rsid w:val="00FD1C46"/>
    <w:rsid w:val="00FD48D2"/>
    <w:rsid w:val="00FD6F25"/>
    <w:rsid w:val="00FE327C"/>
    <w:rsid w:val="00FE3B90"/>
    <w:rsid w:val="00FF5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strokecolor="none [3213]"/>
    </o:shapedefaults>
    <o:shapelayout v:ext="edit">
      <o:idmap v:ext="edit" data="1"/>
      <o:rules v:ext="edit">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6A9"/>
    <w:pPr>
      <w:spacing w:after="200"/>
      <w:ind w:left="0" w:firstLine="0"/>
    </w:pPr>
    <w:rPr>
      <w:rFonts w:ascii="Cambria" w:eastAsia="Cambria" w:hAnsi="Cambria" w:cs="Times New Roman"/>
      <w:sz w:val="24"/>
      <w:szCs w:val="24"/>
    </w:rPr>
  </w:style>
  <w:style w:type="paragraph" w:styleId="Heading1">
    <w:name w:val="heading 1"/>
    <w:basedOn w:val="Normal"/>
    <w:next w:val="Normal"/>
    <w:link w:val="Heading1Char"/>
    <w:uiPriority w:val="9"/>
    <w:qFormat/>
    <w:rsid w:val="00F36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266A9"/>
    <w:rPr>
      <w:sz w:val="16"/>
      <w:szCs w:val="16"/>
    </w:rPr>
  </w:style>
  <w:style w:type="paragraph" w:styleId="CommentText">
    <w:name w:val="annotation text"/>
    <w:basedOn w:val="Normal"/>
    <w:link w:val="CommentTextChar"/>
    <w:rsid w:val="007266A9"/>
    <w:rPr>
      <w:sz w:val="20"/>
      <w:szCs w:val="20"/>
    </w:rPr>
  </w:style>
  <w:style w:type="character" w:customStyle="1" w:styleId="CommentTextChar">
    <w:name w:val="Comment Text Char"/>
    <w:basedOn w:val="DefaultParagraphFont"/>
    <w:link w:val="CommentText"/>
    <w:rsid w:val="007266A9"/>
    <w:rPr>
      <w:rFonts w:ascii="Cambria" w:eastAsia="Cambria" w:hAnsi="Cambria" w:cs="Times New Roman"/>
      <w:sz w:val="20"/>
      <w:szCs w:val="20"/>
    </w:rPr>
  </w:style>
  <w:style w:type="paragraph" w:customStyle="1" w:styleId="AHPRASubhead">
    <w:name w:val="AHPRA Subhead"/>
    <w:basedOn w:val="Normal"/>
    <w:qFormat/>
    <w:rsid w:val="007266A9"/>
    <w:rPr>
      <w:rFonts w:ascii="Arial" w:hAnsi="Arial"/>
      <w:b/>
      <w:color w:val="008EC4"/>
      <w:sz w:val="20"/>
    </w:rPr>
  </w:style>
  <w:style w:type="paragraph" w:customStyle="1" w:styleId="AHPRADocumenttitle">
    <w:name w:val="AHPRA Document title"/>
    <w:basedOn w:val="Normal"/>
    <w:rsid w:val="007266A9"/>
    <w:pPr>
      <w:spacing w:before="200"/>
      <w:outlineLvl w:val="0"/>
    </w:pPr>
    <w:rPr>
      <w:rFonts w:ascii="Arial" w:hAnsi="Arial" w:cs="Arial"/>
      <w:color w:val="00BCCE"/>
      <w:sz w:val="32"/>
      <w:szCs w:val="52"/>
      <w:lang w:val="en-US"/>
    </w:rPr>
  </w:style>
  <w:style w:type="paragraph" w:customStyle="1" w:styleId="AHPRAbodytext">
    <w:name w:val="AHPRA body text"/>
    <w:basedOn w:val="Normal"/>
    <w:rsid w:val="007266A9"/>
    <w:rPr>
      <w:rFonts w:ascii="Arial" w:hAnsi="Arial" w:cs="Arial"/>
      <w:sz w:val="20"/>
      <w:lang w:val="en-US"/>
    </w:rPr>
  </w:style>
  <w:style w:type="paragraph" w:customStyle="1" w:styleId="AHPRADocumentsubheading">
    <w:name w:val="AHPRA Document subheading"/>
    <w:basedOn w:val="Normal"/>
    <w:next w:val="Normal"/>
    <w:uiPriority w:val="99"/>
    <w:qFormat/>
    <w:rsid w:val="007266A9"/>
    <w:pPr>
      <w:outlineLvl w:val="0"/>
    </w:pPr>
    <w:rPr>
      <w:rFonts w:ascii="Arial" w:hAnsi="Arial" w:cs="Arial"/>
      <w:color w:val="808080"/>
      <w:sz w:val="28"/>
      <w:szCs w:val="52"/>
      <w:lang w:val="en-US"/>
    </w:rPr>
  </w:style>
  <w:style w:type="paragraph" w:styleId="BalloonText">
    <w:name w:val="Balloon Text"/>
    <w:basedOn w:val="Normal"/>
    <w:link w:val="BalloonTextChar"/>
    <w:uiPriority w:val="99"/>
    <w:semiHidden/>
    <w:unhideWhenUsed/>
    <w:rsid w:val="007266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A9"/>
    <w:rPr>
      <w:rFonts w:ascii="Tahoma" w:eastAsia="Cambria" w:hAnsi="Tahoma" w:cs="Tahoma"/>
      <w:sz w:val="16"/>
      <w:szCs w:val="16"/>
    </w:rPr>
  </w:style>
  <w:style w:type="paragraph" w:styleId="Header">
    <w:name w:val="header"/>
    <w:basedOn w:val="Normal"/>
    <w:link w:val="HeaderChar"/>
    <w:uiPriority w:val="99"/>
    <w:unhideWhenUsed/>
    <w:rsid w:val="007266A9"/>
    <w:pPr>
      <w:tabs>
        <w:tab w:val="center" w:pos="4320"/>
        <w:tab w:val="right" w:pos="8640"/>
      </w:tabs>
      <w:spacing w:after="0"/>
    </w:pPr>
  </w:style>
  <w:style w:type="character" w:customStyle="1" w:styleId="HeaderChar">
    <w:name w:val="Header Char"/>
    <w:basedOn w:val="DefaultParagraphFont"/>
    <w:link w:val="Header"/>
    <w:uiPriority w:val="99"/>
    <w:rsid w:val="007266A9"/>
    <w:rPr>
      <w:rFonts w:ascii="Cambria" w:eastAsia="Cambria" w:hAnsi="Cambria" w:cs="Times New Roman"/>
      <w:sz w:val="24"/>
      <w:szCs w:val="24"/>
    </w:rPr>
  </w:style>
  <w:style w:type="paragraph" w:customStyle="1" w:styleId="AHPRAbody">
    <w:name w:val="AHPRA body"/>
    <w:basedOn w:val="Normal"/>
    <w:link w:val="AHPRAbodyChar"/>
    <w:qFormat/>
    <w:rsid w:val="007266A9"/>
    <w:rPr>
      <w:rFonts w:ascii="Arial" w:hAnsi="Arial"/>
      <w:sz w:val="20"/>
    </w:rPr>
  </w:style>
  <w:style w:type="paragraph" w:customStyle="1" w:styleId="AHPRAHeadline">
    <w:name w:val="AHPRA Headline"/>
    <w:basedOn w:val="Normal"/>
    <w:qFormat/>
    <w:rsid w:val="007266A9"/>
    <w:rPr>
      <w:rFonts w:ascii="Arial" w:hAnsi="Arial"/>
      <w:color w:val="008EC4"/>
      <w:sz w:val="28"/>
    </w:rPr>
  </w:style>
  <w:style w:type="character" w:styleId="Hyperlink">
    <w:name w:val="Hyperlink"/>
    <w:uiPriority w:val="99"/>
    <w:rsid w:val="007266A9"/>
    <w:rPr>
      <w:color w:val="0000FF"/>
      <w:u w:val="single"/>
    </w:rPr>
  </w:style>
  <w:style w:type="character" w:customStyle="1" w:styleId="AHPRAbodyChar">
    <w:name w:val="AHPRA body Char"/>
    <w:basedOn w:val="DefaultParagraphFont"/>
    <w:link w:val="AHPRAbody"/>
    <w:rsid w:val="007266A9"/>
    <w:rPr>
      <w:rFonts w:ascii="Arial" w:eastAsia="Cambria" w:hAnsi="Arial" w:cs="Times New Roman"/>
      <w:sz w:val="20"/>
      <w:szCs w:val="24"/>
    </w:rPr>
  </w:style>
  <w:style w:type="paragraph" w:styleId="FootnoteText">
    <w:name w:val="footnote text"/>
    <w:basedOn w:val="Normal"/>
    <w:link w:val="FootnoteTextChar"/>
    <w:unhideWhenUsed/>
    <w:rsid w:val="00182FC3"/>
    <w:pPr>
      <w:spacing w:after="0"/>
    </w:pPr>
    <w:rPr>
      <w:sz w:val="20"/>
      <w:szCs w:val="20"/>
    </w:rPr>
  </w:style>
  <w:style w:type="character" w:customStyle="1" w:styleId="FootnoteTextChar">
    <w:name w:val="Footnote Text Char"/>
    <w:basedOn w:val="DefaultParagraphFont"/>
    <w:link w:val="FootnoteText"/>
    <w:rsid w:val="00182FC3"/>
    <w:rPr>
      <w:rFonts w:ascii="Cambria" w:eastAsia="Cambria" w:hAnsi="Cambria" w:cs="Times New Roman"/>
      <w:sz w:val="20"/>
      <w:szCs w:val="20"/>
    </w:rPr>
  </w:style>
  <w:style w:type="character" w:styleId="FootnoteReference">
    <w:name w:val="footnote reference"/>
    <w:basedOn w:val="DefaultParagraphFont"/>
    <w:unhideWhenUsed/>
    <w:rsid w:val="00182FC3"/>
    <w:rPr>
      <w:vertAlign w:val="superscript"/>
    </w:rPr>
  </w:style>
  <w:style w:type="paragraph" w:styleId="ListParagraph">
    <w:name w:val="List Paragraph"/>
    <w:basedOn w:val="Normal"/>
    <w:uiPriority w:val="34"/>
    <w:qFormat/>
    <w:rsid w:val="00126D8E"/>
    <w:pPr>
      <w:ind w:left="720"/>
      <w:contextualSpacing/>
    </w:pPr>
  </w:style>
  <w:style w:type="paragraph" w:customStyle="1" w:styleId="AHPRATitle">
    <w:name w:val="AHPRA Title"/>
    <w:basedOn w:val="Normal"/>
    <w:next w:val="AHPRAHeadline"/>
    <w:qFormat/>
    <w:rsid w:val="004537A0"/>
    <w:pPr>
      <w:outlineLvl w:val="0"/>
    </w:pPr>
    <w:rPr>
      <w:rFonts w:ascii="Arial" w:hAnsi="Arial" w:cs="Arial"/>
      <w:color w:val="808080"/>
      <w:sz w:val="44"/>
      <w:szCs w:val="52"/>
    </w:rPr>
  </w:style>
  <w:style w:type="paragraph" w:customStyle="1" w:styleId="AHPRASubheading">
    <w:name w:val="AHPRA Subheading"/>
    <w:basedOn w:val="Normal"/>
    <w:qFormat/>
    <w:rsid w:val="004537A0"/>
    <w:pPr>
      <w:spacing w:before="200"/>
    </w:pPr>
    <w:rPr>
      <w:rFonts w:ascii="Arial" w:hAnsi="Arial"/>
      <w:b/>
      <w:color w:val="007DC3"/>
      <w:sz w:val="20"/>
      <w:lang w:val="en-US"/>
    </w:rPr>
  </w:style>
  <w:style w:type="paragraph" w:styleId="CommentSubject">
    <w:name w:val="annotation subject"/>
    <w:basedOn w:val="CommentText"/>
    <w:next w:val="CommentText"/>
    <w:link w:val="CommentSubjectChar"/>
    <w:uiPriority w:val="99"/>
    <w:semiHidden/>
    <w:unhideWhenUsed/>
    <w:rsid w:val="001B1038"/>
    <w:rPr>
      <w:b/>
      <w:bCs/>
    </w:rPr>
  </w:style>
  <w:style w:type="character" w:customStyle="1" w:styleId="CommentSubjectChar">
    <w:name w:val="Comment Subject Char"/>
    <w:basedOn w:val="CommentTextChar"/>
    <w:link w:val="CommentSubject"/>
    <w:uiPriority w:val="99"/>
    <w:semiHidden/>
    <w:rsid w:val="001B1038"/>
    <w:rPr>
      <w:rFonts w:ascii="Cambria" w:eastAsia="Cambria" w:hAnsi="Cambria" w:cs="Times New Roman"/>
      <w:b/>
      <w:bCs/>
      <w:sz w:val="20"/>
      <w:szCs w:val="20"/>
    </w:rPr>
  </w:style>
  <w:style w:type="paragraph" w:styleId="Footer">
    <w:name w:val="footer"/>
    <w:basedOn w:val="Normal"/>
    <w:link w:val="FooterChar"/>
    <w:uiPriority w:val="99"/>
    <w:unhideWhenUsed/>
    <w:rsid w:val="001B1038"/>
    <w:pPr>
      <w:tabs>
        <w:tab w:val="center" w:pos="4513"/>
        <w:tab w:val="right" w:pos="9026"/>
      </w:tabs>
      <w:spacing w:after="0"/>
    </w:pPr>
  </w:style>
  <w:style w:type="character" w:customStyle="1" w:styleId="FooterChar">
    <w:name w:val="Footer Char"/>
    <w:basedOn w:val="DefaultParagraphFont"/>
    <w:link w:val="Footer"/>
    <w:uiPriority w:val="99"/>
    <w:rsid w:val="001B1038"/>
    <w:rPr>
      <w:rFonts w:ascii="Cambria" w:eastAsia="Cambria" w:hAnsi="Cambria" w:cs="Times New Roman"/>
      <w:sz w:val="24"/>
      <w:szCs w:val="24"/>
    </w:rPr>
  </w:style>
  <w:style w:type="paragraph" w:customStyle="1" w:styleId="AHPRASubheadinglevel3">
    <w:name w:val="AHPRA Subheading level 3"/>
    <w:basedOn w:val="AHPRASubheading"/>
    <w:next w:val="Normal"/>
    <w:rsid w:val="00FB08D9"/>
    <w:rPr>
      <w:b w:val="0"/>
      <w:i/>
      <w:color w:val="008EC4"/>
    </w:rPr>
  </w:style>
  <w:style w:type="paragraph" w:customStyle="1" w:styleId="AHPRApagenumber">
    <w:name w:val="AHPRA page number"/>
    <w:basedOn w:val="Footer"/>
    <w:rsid w:val="00FB08D9"/>
    <w:pPr>
      <w:framePr w:wrap="around" w:vAnchor="text" w:hAnchor="margin" w:xAlign="right" w:y="1"/>
      <w:tabs>
        <w:tab w:val="clear" w:pos="4513"/>
        <w:tab w:val="clear" w:pos="9026"/>
        <w:tab w:val="center" w:pos="4320"/>
        <w:tab w:val="right" w:pos="8640"/>
      </w:tabs>
    </w:pPr>
    <w:rPr>
      <w:rFonts w:ascii="Arial" w:hAnsi="Arial" w:cs="Arial"/>
      <w:color w:val="008EC4"/>
      <w:sz w:val="18"/>
      <w:lang w:val="en-US"/>
    </w:rPr>
  </w:style>
  <w:style w:type="paragraph" w:customStyle="1" w:styleId="Default">
    <w:name w:val="Default"/>
    <w:rsid w:val="00D233EC"/>
    <w:pPr>
      <w:autoSpaceDE w:val="0"/>
      <w:autoSpaceDN w:val="0"/>
      <w:adjustRightInd w:val="0"/>
      <w:spacing w:after="0"/>
      <w:ind w:left="0" w:firstLine="0"/>
    </w:pPr>
    <w:rPr>
      <w:rFonts w:ascii="Arial" w:hAnsi="Arial" w:cs="Arial"/>
      <w:color w:val="000000"/>
      <w:sz w:val="24"/>
      <w:szCs w:val="24"/>
    </w:rPr>
  </w:style>
  <w:style w:type="character" w:customStyle="1" w:styleId="Heading1Char">
    <w:name w:val="Heading 1 Char"/>
    <w:basedOn w:val="DefaultParagraphFont"/>
    <w:link w:val="Heading1"/>
    <w:uiPriority w:val="9"/>
    <w:rsid w:val="00F36D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36DD9"/>
    <w:pPr>
      <w:spacing w:line="276" w:lineRule="auto"/>
      <w:outlineLvl w:val="9"/>
    </w:pPr>
    <w:rPr>
      <w:lang w:val="en-US"/>
    </w:rPr>
  </w:style>
  <w:style w:type="paragraph" w:styleId="TOC1">
    <w:name w:val="toc 1"/>
    <w:basedOn w:val="AHPRASubhead"/>
    <w:next w:val="AHPRAbodytext"/>
    <w:autoRedefine/>
    <w:uiPriority w:val="39"/>
    <w:unhideWhenUsed/>
    <w:qFormat/>
    <w:rsid w:val="00F36DD9"/>
    <w:pPr>
      <w:spacing w:after="100"/>
    </w:pPr>
  </w:style>
  <w:style w:type="paragraph" w:styleId="Index1">
    <w:name w:val="index 1"/>
    <w:basedOn w:val="Normal"/>
    <w:next w:val="Normal"/>
    <w:autoRedefine/>
    <w:uiPriority w:val="99"/>
    <w:semiHidden/>
    <w:unhideWhenUsed/>
    <w:rsid w:val="00F36DD9"/>
    <w:pPr>
      <w:spacing w:after="0"/>
      <w:ind w:left="240" w:hanging="240"/>
    </w:pPr>
    <w:rPr>
      <w:rFonts w:ascii="Arial" w:hAnsi="Arial"/>
      <w:sz w:val="20"/>
    </w:rPr>
  </w:style>
  <w:style w:type="paragraph" w:styleId="TOC2">
    <w:name w:val="toc 2"/>
    <w:basedOn w:val="Normal"/>
    <w:next w:val="Normal"/>
    <w:autoRedefine/>
    <w:uiPriority w:val="39"/>
    <w:semiHidden/>
    <w:unhideWhenUsed/>
    <w:qFormat/>
    <w:rsid w:val="00B273DE"/>
    <w:pPr>
      <w:spacing w:after="100" w:line="276" w:lineRule="auto"/>
      <w:ind w:left="220"/>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semiHidden/>
    <w:unhideWhenUsed/>
    <w:qFormat/>
    <w:rsid w:val="00B273DE"/>
    <w:pPr>
      <w:spacing w:after="100" w:line="276" w:lineRule="auto"/>
      <w:ind w:left="440"/>
    </w:pPr>
    <w:rPr>
      <w:rFonts w:asciiTheme="minorHAnsi" w:eastAsiaTheme="minorEastAsia" w:hAnsiTheme="minorHAnsi" w:cstheme="minorBidi"/>
      <w:sz w:val="22"/>
      <w:szCs w:val="22"/>
      <w:lang w:val="en-US"/>
    </w:rPr>
  </w:style>
  <w:style w:type="paragraph" w:customStyle="1" w:styleId="AHPRAnumberedsubheadinglevel1">
    <w:name w:val="AHPRA numbered subheading level 1"/>
    <w:basedOn w:val="AHPRASubheading"/>
    <w:next w:val="Normal"/>
    <w:rsid w:val="00D25C0F"/>
    <w:pPr>
      <w:numPr>
        <w:numId w:val="21"/>
      </w:numPr>
      <w:ind w:left="284" w:hanging="284"/>
    </w:pPr>
    <w:rPr>
      <w:color w:val="008E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10AAE-B91C-441C-B608-ED234C72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Short-term training in a medical specialty for international medical graduates who are not qualified for general or specialist registration</vt:lpstr>
    </vt:vector>
  </TitlesOfParts>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training in a medical specialty for international medical graduates who are not qualified for general or specialist registration</dc:title>
  <dc:subject>Guidelines</dc:subject>
  <dc:creator/>
  <cp:keywords>1 July 2016</cp:keywords>
  <cp:lastModifiedBy/>
  <cp:revision>1</cp:revision>
  <dcterms:created xsi:type="dcterms:W3CDTF">2016-09-08T23:22:00Z</dcterms:created>
  <dcterms:modified xsi:type="dcterms:W3CDTF">2016-09-08T23:22:00Z</dcterms:modified>
</cp:coreProperties>
</file>