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A1" w:rsidRPr="00BD5833" w:rsidRDefault="002019A1" w:rsidP="00A97044">
      <w:pPr>
        <w:spacing w:after="0"/>
        <w:rPr>
          <w:rFonts w:cs="Arial"/>
        </w:rPr>
      </w:pPr>
    </w:p>
    <w:p w:rsidR="002019A1" w:rsidRPr="00BD5833" w:rsidRDefault="002019A1" w:rsidP="00A97044">
      <w:pPr>
        <w:spacing w:after="0"/>
        <w:rPr>
          <w:rFonts w:cs="Arial"/>
        </w:rPr>
      </w:pPr>
    </w:p>
    <w:p w:rsidR="002019A1" w:rsidRPr="00BD5833" w:rsidRDefault="002019A1" w:rsidP="00A97044">
      <w:pPr>
        <w:spacing w:after="0"/>
        <w:rPr>
          <w:rFonts w:cs="Arial"/>
        </w:rPr>
      </w:pPr>
    </w:p>
    <w:p w:rsidR="002019A1" w:rsidRPr="00BD5833" w:rsidRDefault="002019A1" w:rsidP="00A97044">
      <w:pPr>
        <w:spacing w:after="0"/>
        <w:rPr>
          <w:rFonts w:cs="Arial"/>
        </w:rPr>
      </w:pPr>
    </w:p>
    <w:p w:rsidR="002019A1" w:rsidRPr="00BD5833" w:rsidRDefault="002019A1" w:rsidP="00A97044">
      <w:pPr>
        <w:spacing w:after="0"/>
        <w:rPr>
          <w:rFonts w:cs="Arial"/>
        </w:rPr>
      </w:pPr>
    </w:p>
    <w:p w:rsidR="002019A1" w:rsidRPr="00BD5833" w:rsidRDefault="002019A1" w:rsidP="00A97044">
      <w:pPr>
        <w:spacing w:after="0"/>
        <w:rPr>
          <w:rFonts w:cs="Arial"/>
        </w:rPr>
      </w:pPr>
    </w:p>
    <w:p w:rsidR="002019A1" w:rsidRPr="00BD5833" w:rsidRDefault="002019A1" w:rsidP="00A97044">
      <w:pPr>
        <w:spacing w:after="0"/>
        <w:rPr>
          <w:rFonts w:cs="Arial"/>
        </w:rPr>
      </w:pPr>
    </w:p>
    <w:p w:rsidR="00C93D50" w:rsidRDefault="00C93D50" w:rsidP="00662536">
      <w:pPr>
        <w:spacing w:after="0"/>
        <w:ind w:right="-329"/>
        <w:rPr>
          <w:rFonts w:asciiTheme="minorHAnsi" w:hAnsiTheme="minorHAnsi" w:cs="Arial"/>
          <w:color w:val="54575A" w:themeColor="text1"/>
          <w:sz w:val="40"/>
        </w:rPr>
      </w:pPr>
    </w:p>
    <w:p w:rsidR="00C93D50" w:rsidRPr="00C93D50" w:rsidRDefault="00C93D50" w:rsidP="00662536">
      <w:pPr>
        <w:spacing w:after="0"/>
        <w:ind w:right="-329"/>
        <w:rPr>
          <w:rFonts w:asciiTheme="minorHAnsi" w:hAnsiTheme="minorHAnsi" w:cs="Arial"/>
          <w:color w:val="54575A" w:themeColor="text1"/>
          <w:sz w:val="2"/>
        </w:rPr>
      </w:pPr>
    </w:p>
    <w:p w:rsidR="00A97044" w:rsidRPr="000E6DCF" w:rsidRDefault="00A97044" w:rsidP="00662536">
      <w:pPr>
        <w:spacing w:after="0"/>
        <w:ind w:right="-329"/>
        <w:rPr>
          <w:rFonts w:asciiTheme="majorHAnsi" w:hAnsiTheme="majorHAnsi" w:cs="Arial"/>
          <w:color w:val="00B1AB" w:themeColor="accent2"/>
          <w:sz w:val="40"/>
        </w:rPr>
      </w:pPr>
      <w:r w:rsidRPr="003930EC">
        <w:rPr>
          <w:rFonts w:asciiTheme="majorHAnsi" w:hAnsiTheme="majorHAnsi" w:cs="Arial"/>
          <w:color w:val="00B1AB" w:themeColor="accent2"/>
          <w:sz w:val="40"/>
        </w:rPr>
        <w:t xml:space="preserve">Summary of discussions from the </w:t>
      </w:r>
      <w:r w:rsidR="00662536" w:rsidRPr="003930EC">
        <w:rPr>
          <w:rFonts w:asciiTheme="majorHAnsi" w:hAnsiTheme="majorHAnsi" w:cs="Arial"/>
          <w:color w:val="00B1AB" w:themeColor="accent2"/>
          <w:sz w:val="40"/>
        </w:rPr>
        <w:br/>
        <w:t xml:space="preserve">Medical Board of Australia’s workshop on the </w:t>
      </w:r>
      <w:r w:rsidR="004E60FA" w:rsidRPr="000E6DCF">
        <w:rPr>
          <w:rFonts w:asciiTheme="majorHAnsi" w:hAnsiTheme="majorHAnsi" w:cs="Arial"/>
          <w:color w:val="00B1AB" w:themeColor="accent2"/>
          <w:sz w:val="40"/>
        </w:rPr>
        <w:t>Professional Performance Framework</w:t>
      </w:r>
      <w:r w:rsidRPr="000E6DCF">
        <w:rPr>
          <w:rFonts w:asciiTheme="majorHAnsi" w:hAnsiTheme="majorHAnsi" w:cs="Arial"/>
          <w:color w:val="00B1AB" w:themeColor="accent2"/>
          <w:sz w:val="40"/>
        </w:rPr>
        <w:t xml:space="preserve"> </w:t>
      </w:r>
    </w:p>
    <w:p w:rsidR="00A97044" w:rsidRDefault="00A97044" w:rsidP="00A97044">
      <w:pPr>
        <w:pStyle w:val="AHPRADocumentsubheading"/>
        <w:spacing w:after="0"/>
        <w:rPr>
          <w:sz w:val="20"/>
          <w:bdr w:val="nil"/>
          <w:lang w:eastAsia="en-AU"/>
        </w:rPr>
      </w:pPr>
    </w:p>
    <w:p w:rsidR="00BB68A8" w:rsidRPr="003930EC" w:rsidRDefault="00BB68A8" w:rsidP="00D64F90">
      <w:pPr>
        <w:pStyle w:val="AHPRASubheading"/>
        <w:spacing w:before="0"/>
        <w:rPr>
          <w:rFonts w:asciiTheme="minorHAnsi" w:hAnsiTheme="minorHAnsi"/>
          <w:b w:val="0"/>
          <w:color w:val="54575A" w:themeColor="text1"/>
          <w:sz w:val="32"/>
          <w:lang w:val="en-US"/>
        </w:rPr>
      </w:pPr>
      <w:r w:rsidRPr="003930EC">
        <w:rPr>
          <w:rFonts w:asciiTheme="minorHAnsi" w:hAnsiTheme="minorHAnsi"/>
          <w:b w:val="0"/>
          <w:color w:val="54575A" w:themeColor="text1"/>
          <w:sz w:val="32"/>
          <w:lang w:val="en-US"/>
        </w:rPr>
        <w:t>Background</w:t>
      </w:r>
    </w:p>
    <w:p w:rsidR="00BB68A8" w:rsidRPr="00C93D50" w:rsidRDefault="00BB68A8" w:rsidP="00662536">
      <w:pPr>
        <w:spacing w:before="200"/>
        <w:rPr>
          <w:rFonts w:asciiTheme="minorHAnsi" w:eastAsia="Times New Roman" w:hAnsiTheme="minorHAnsi" w:cs="Arial"/>
          <w:sz w:val="20"/>
          <w:szCs w:val="20"/>
          <w:lang w:val="en-US" w:eastAsia="en-AU"/>
        </w:rPr>
      </w:pPr>
      <w:r w:rsidRPr="00C93D50">
        <w:rPr>
          <w:rFonts w:asciiTheme="minorHAnsi" w:eastAsia="Times New Roman" w:hAnsiTheme="minorHAnsi" w:cs="Arial"/>
          <w:sz w:val="20"/>
          <w:szCs w:val="20"/>
          <w:lang w:val="en-US" w:eastAsia="en-AU"/>
        </w:rPr>
        <w:t xml:space="preserve">The </w:t>
      </w:r>
      <w:r w:rsidR="004E60FA" w:rsidRPr="00C93D50">
        <w:rPr>
          <w:rFonts w:asciiTheme="minorHAnsi" w:eastAsia="Times New Roman" w:hAnsiTheme="minorHAnsi" w:cs="Arial"/>
          <w:i/>
          <w:sz w:val="20"/>
          <w:szCs w:val="20"/>
          <w:lang w:val="en-US" w:eastAsia="en-AU"/>
        </w:rPr>
        <w:t>Professional Performance Framework</w:t>
      </w:r>
      <w:r w:rsidR="00F000C7" w:rsidRPr="00C93D50">
        <w:rPr>
          <w:rFonts w:asciiTheme="minorHAnsi" w:eastAsia="Times New Roman" w:hAnsiTheme="minorHAnsi" w:cs="Arial"/>
          <w:i/>
          <w:sz w:val="20"/>
          <w:szCs w:val="20"/>
          <w:lang w:val="en-US" w:eastAsia="en-AU"/>
        </w:rPr>
        <w:t xml:space="preserve"> </w:t>
      </w:r>
      <w:r w:rsidRPr="00C93D50">
        <w:rPr>
          <w:rFonts w:asciiTheme="minorHAnsi" w:eastAsia="Times New Roman" w:hAnsiTheme="minorHAnsi" w:cs="Arial"/>
          <w:sz w:val="20"/>
          <w:szCs w:val="20"/>
          <w:lang w:val="en-US" w:eastAsia="en-AU"/>
        </w:rPr>
        <w:t>aims to ensure that all registered medical practitioners practise competently and ethically throughout their working lives. It will support doctors to take responsibility for their own performance and encourage the profession collectively to raise professional standards and build a positive, respectful culture in medicine that benefits patients and doctors. </w:t>
      </w:r>
    </w:p>
    <w:p w:rsidR="00BB68A8" w:rsidRPr="00C93D50" w:rsidRDefault="00BB68A8" w:rsidP="00662536">
      <w:pPr>
        <w:spacing w:before="200"/>
        <w:rPr>
          <w:rFonts w:asciiTheme="minorHAnsi" w:eastAsia="Times New Roman" w:hAnsiTheme="minorHAnsi" w:cs="Arial"/>
          <w:sz w:val="20"/>
          <w:szCs w:val="20"/>
          <w:lang w:val="en-US" w:eastAsia="en-AU"/>
        </w:rPr>
      </w:pPr>
      <w:r w:rsidRPr="00C93D50">
        <w:rPr>
          <w:rFonts w:asciiTheme="minorHAnsi" w:eastAsia="Times New Roman" w:hAnsiTheme="minorHAnsi" w:cs="Arial"/>
          <w:sz w:val="20"/>
          <w:szCs w:val="20"/>
          <w:lang w:val="en-US" w:eastAsia="en-AU"/>
        </w:rPr>
        <w:t xml:space="preserve">The </w:t>
      </w:r>
      <w:r w:rsidR="009B0186" w:rsidRPr="00C93D50">
        <w:rPr>
          <w:rFonts w:asciiTheme="minorHAnsi" w:eastAsia="Times New Roman" w:hAnsiTheme="minorHAnsi" w:cs="Arial"/>
          <w:i/>
          <w:sz w:val="20"/>
          <w:szCs w:val="20"/>
          <w:lang w:val="en-US" w:eastAsia="en-AU"/>
        </w:rPr>
        <w:t>Professional Performance Framework</w:t>
      </w:r>
      <w:r w:rsidR="00F000C7" w:rsidRPr="00C93D50">
        <w:rPr>
          <w:rFonts w:asciiTheme="minorHAnsi" w:eastAsia="Times New Roman" w:hAnsiTheme="minorHAnsi" w:cs="Arial"/>
          <w:i/>
          <w:sz w:val="20"/>
          <w:szCs w:val="20"/>
          <w:lang w:val="en-US" w:eastAsia="en-AU"/>
        </w:rPr>
        <w:t xml:space="preserve"> </w:t>
      </w:r>
      <w:r w:rsidRPr="00C93D50">
        <w:rPr>
          <w:rFonts w:asciiTheme="minorHAnsi" w:eastAsia="Times New Roman" w:hAnsiTheme="minorHAnsi" w:cs="Arial"/>
          <w:sz w:val="20"/>
          <w:szCs w:val="20"/>
          <w:lang w:val="en-US" w:eastAsia="en-AU"/>
        </w:rPr>
        <w:t>has five pillars: </w:t>
      </w:r>
    </w:p>
    <w:p w:rsidR="00BB68A8" w:rsidRPr="00C93D50" w:rsidRDefault="00BB68A8" w:rsidP="00D64F90">
      <w:pPr>
        <w:numPr>
          <w:ilvl w:val="0"/>
          <w:numId w:val="10"/>
        </w:numPr>
        <w:tabs>
          <w:tab w:val="num" w:pos="426"/>
        </w:tabs>
        <w:spacing w:before="200"/>
        <w:ind w:left="426" w:hanging="357"/>
        <w:rPr>
          <w:rFonts w:asciiTheme="minorHAnsi" w:eastAsia="Times New Roman" w:hAnsiTheme="minorHAnsi" w:cs="Arial"/>
          <w:sz w:val="20"/>
          <w:szCs w:val="20"/>
          <w:lang w:val="en-US" w:eastAsia="en-AU"/>
        </w:rPr>
      </w:pPr>
      <w:r w:rsidRPr="00C93D50">
        <w:rPr>
          <w:rFonts w:asciiTheme="minorHAnsi" w:eastAsia="Times New Roman" w:hAnsiTheme="minorHAnsi" w:cs="Arial"/>
          <w:sz w:val="20"/>
          <w:szCs w:val="20"/>
          <w:lang w:val="en-US" w:eastAsia="en-AU"/>
        </w:rPr>
        <w:t>Strengthened continuing professional development (CPD) requirements. </w:t>
      </w:r>
    </w:p>
    <w:p w:rsidR="00BB68A8" w:rsidRPr="00C93D50" w:rsidRDefault="00BB68A8" w:rsidP="00D64F90">
      <w:pPr>
        <w:numPr>
          <w:ilvl w:val="0"/>
          <w:numId w:val="10"/>
        </w:numPr>
        <w:tabs>
          <w:tab w:val="num" w:pos="426"/>
        </w:tabs>
        <w:spacing w:before="200"/>
        <w:ind w:left="426" w:hanging="357"/>
        <w:rPr>
          <w:rFonts w:asciiTheme="minorHAnsi" w:eastAsia="Times New Roman" w:hAnsiTheme="minorHAnsi" w:cs="Arial"/>
          <w:sz w:val="20"/>
          <w:szCs w:val="20"/>
          <w:lang w:val="en-US" w:eastAsia="en-AU"/>
        </w:rPr>
      </w:pPr>
      <w:r w:rsidRPr="00C93D50">
        <w:rPr>
          <w:rFonts w:asciiTheme="minorHAnsi" w:eastAsia="Times New Roman" w:hAnsiTheme="minorHAnsi" w:cs="Arial"/>
          <w:sz w:val="20"/>
          <w:szCs w:val="20"/>
          <w:lang w:val="en-US" w:eastAsia="en-AU"/>
        </w:rPr>
        <w:t>Active assurance of safe practice. </w:t>
      </w:r>
    </w:p>
    <w:p w:rsidR="00BB68A8" w:rsidRPr="00C93D50" w:rsidRDefault="00BB68A8" w:rsidP="00D64F90">
      <w:pPr>
        <w:numPr>
          <w:ilvl w:val="0"/>
          <w:numId w:val="10"/>
        </w:numPr>
        <w:tabs>
          <w:tab w:val="num" w:pos="426"/>
        </w:tabs>
        <w:spacing w:before="200"/>
        <w:ind w:left="426" w:hanging="357"/>
        <w:rPr>
          <w:rFonts w:asciiTheme="minorHAnsi" w:eastAsia="Times New Roman" w:hAnsiTheme="minorHAnsi" w:cs="Arial"/>
          <w:sz w:val="20"/>
          <w:szCs w:val="20"/>
          <w:lang w:val="en-US" w:eastAsia="en-AU"/>
        </w:rPr>
      </w:pPr>
      <w:r w:rsidRPr="00C93D50">
        <w:rPr>
          <w:rFonts w:asciiTheme="minorHAnsi" w:eastAsia="Times New Roman" w:hAnsiTheme="minorHAnsi" w:cs="Arial"/>
          <w:sz w:val="20"/>
          <w:szCs w:val="20"/>
          <w:lang w:val="en-US" w:eastAsia="en-AU"/>
        </w:rPr>
        <w:t>Strengthened assessment and management of medical practitioners with multiple substantiated complaints. </w:t>
      </w:r>
    </w:p>
    <w:p w:rsidR="00BB68A8" w:rsidRPr="00C93D50" w:rsidRDefault="00BB68A8" w:rsidP="00D64F90">
      <w:pPr>
        <w:numPr>
          <w:ilvl w:val="0"/>
          <w:numId w:val="10"/>
        </w:numPr>
        <w:tabs>
          <w:tab w:val="num" w:pos="426"/>
        </w:tabs>
        <w:spacing w:before="200"/>
        <w:ind w:left="426" w:hanging="357"/>
        <w:rPr>
          <w:rFonts w:asciiTheme="minorHAnsi" w:eastAsia="Times New Roman" w:hAnsiTheme="minorHAnsi" w:cs="Arial"/>
          <w:sz w:val="20"/>
          <w:szCs w:val="20"/>
          <w:lang w:val="en-US" w:eastAsia="en-AU"/>
        </w:rPr>
      </w:pPr>
      <w:r w:rsidRPr="00C93D50">
        <w:rPr>
          <w:rFonts w:asciiTheme="minorHAnsi" w:eastAsia="Times New Roman" w:hAnsiTheme="minorHAnsi" w:cs="Arial"/>
          <w:sz w:val="20"/>
          <w:szCs w:val="20"/>
          <w:lang w:val="en-US" w:eastAsia="en-AU"/>
        </w:rPr>
        <w:t>Regularly updated professional standards that support good medical practice. </w:t>
      </w:r>
    </w:p>
    <w:p w:rsidR="00BB68A8" w:rsidRPr="00C93D50" w:rsidRDefault="00BB68A8" w:rsidP="00D64F90">
      <w:pPr>
        <w:numPr>
          <w:ilvl w:val="0"/>
          <w:numId w:val="10"/>
        </w:numPr>
        <w:tabs>
          <w:tab w:val="num" w:pos="426"/>
        </w:tabs>
        <w:spacing w:before="200"/>
        <w:ind w:left="426" w:hanging="357"/>
        <w:rPr>
          <w:rFonts w:asciiTheme="minorHAnsi" w:eastAsia="Times New Roman" w:hAnsiTheme="minorHAnsi" w:cs="Arial"/>
          <w:sz w:val="20"/>
          <w:szCs w:val="20"/>
          <w:lang w:val="en-US" w:eastAsia="en-AU"/>
        </w:rPr>
      </w:pPr>
      <w:r w:rsidRPr="00C93D50">
        <w:rPr>
          <w:rFonts w:asciiTheme="minorHAnsi" w:eastAsia="Times New Roman" w:hAnsiTheme="minorHAnsi" w:cs="Arial"/>
          <w:sz w:val="20"/>
          <w:szCs w:val="20"/>
          <w:lang w:val="en-US" w:eastAsia="en-AU"/>
        </w:rPr>
        <w:t>Collaborations to foster a positive culture of medicine that is focused on patient safety, based on respect and encourages doctors to take care of their own health and wellbeing.</w:t>
      </w:r>
    </w:p>
    <w:p w:rsidR="00C21AF3" w:rsidRPr="00C93D50" w:rsidRDefault="00BB68A8" w:rsidP="00662536">
      <w:pPr>
        <w:spacing w:before="200"/>
        <w:ind w:right="27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More information about the </w:t>
      </w:r>
      <w:r w:rsidR="00B14A65" w:rsidRPr="00B14A65">
        <w:rPr>
          <w:rFonts w:asciiTheme="minorHAnsi" w:eastAsia="Times New Roman" w:hAnsiTheme="minorHAnsi" w:cs="Arial"/>
          <w:i/>
          <w:sz w:val="20"/>
          <w:szCs w:val="20"/>
          <w:lang w:val="en-US"/>
        </w:rPr>
        <w:t xml:space="preserve">Professional Performance </w:t>
      </w:r>
      <w:r w:rsidRPr="00B14A65">
        <w:rPr>
          <w:rFonts w:asciiTheme="minorHAnsi" w:eastAsia="Times New Roman" w:hAnsiTheme="minorHAnsi" w:cs="Arial"/>
          <w:i/>
          <w:sz w:val="20"/>
          <w:szCs w:val="20"/>
          <w:lang w:val="en-US"/>
        </w:rPr>
        <w:t>Framework</w:t>
      </w:r>
      <w:r w:rsidRPr="00C93D50">
        <w:rPr>
          <w:rFonts w:asciiTheme="minorHAnsi" w:eastAsia="Times New Roman" w:hAnsiTheme="minorHAnsi" w:cs="Arial"/>
          <w:sz w:val="20"/>
          <w:szCs w:val="20"/>
          <w:lang w:val="en-US"/>
        </w:rPr>
        <w:t xml:space="preserve"> is published on the </w:t>
      </w:r>
      <w:hyperlink r:id="rId8" w:history="1">
        <w:r w:rsidRPr="00C93D50">
          <w:rPr>
            <w:rFonts w:asciiTheme="minorHAnsi" w:eastAsia="Times New Roman" w:hAnsiTheme="minorHAnsi" w:cs="Arial"/>
            <w:color w:val="0000FF"/>
            <w:sz w:val="20"/>
            <w:szCs w:val="20"/>
            <w:u w:val="single"/>
            <w:lang w:val="en-US"/>
          </w:rPr>
          <w:t>Board’s website</w:t>
        </w:r>
      </w:hyperlink>
      <w:r w:rsidRPr="00C93D50">
        <w:rPr>
          <w:rFonts w:asciiTheme="minorHAnsi" w:eastAsia="Times New Roman" w:hAnsiTheme="minorHAnsi" w:cs="Arial"/>
          <w:sz w:val="20"/>
          <w:szCs w:val="20"/>
          <w:lang w:val="en-US"/>
        </w:rPr>
        <w:t>.</w:t>
      </w:r>
    </w:p>
    <w:p w:rsidR="00BB68A8" w:rsidRPr="003930EC" w:rsidRDefault="00BB68A8" w:rsidP="00662536">
      <w:pPr>
        <w:pStyle w:val="AHPRASubheading"/>
        <w:rPr>
          <w:rFonts w:asciiTheme="minorHAnsi" w:hAnsiTheme="minorHAnsi"/>
          <w:b w:val="0"/>
          <w:color w:val="54575A" w:themeColor="text1"/>
          <w:sz w:val="32"/>
          <w:lang w:val="en-US"/>
        </w:rPr>
      </w:pPr>
      <w:r w:rsidRPr="003930EC">
        <w:rPr>
          <w:rFonts w:asciiTheme="minorHAnsi" w:hAnsiTheme="minorHAnsi"/>
          <w:b w:val="0"/>
          <w:color w:val="54575A" w:themeColor="text1"/>
          <w:sz w:val="32"/>
          <w:lang w:val="en-US"/>
        </w:rPr>
        <w:t>Summary</w:t>
      </w:r>
    </w:p>
    <w:p w:rsidR="00BB68A8" w:rsidRPr="00C93D50" w:rsidRDefault="00BB68A8"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More than 115 stakeholders gathered in Melbourne on 15 February 2018 at a workshop to discuss the implementation of the </w:t>
      </w:r>
      <w:r w:rsidRPr="00C93D50">
        <w:rPr>
          <w:rFonts w:asciiTheme="minorHAnsi" w:eastAsia="Times New Roman" w:hAnsiTheme="minorHAnsi" w:cs="Arial"/>
          <w:i/>
          <w:sz w:val="20"/>
          <w:szCs w:val="20"/>
          <w:lang w:val="en-US"/>
        </w:rPr>
        <w:t xml:space="preserve">Professional Performance </w:t>
      </w:r>
      <w:r w:rsidRPr="00B14A65">
        <w:rPr>
          <w:rFonts w:asciiTheme="minorHAnsi" w:eastAsia="Times New Roman" w:hAnsiTheme="minorHAnsi" w:cs="Arial"/>
          <w:i/>
          <w:sz w:val="20"/>
          <w:szCs w:val="20"/>
          <w:lang w:val="en-US"/>
        </w:rPr>
        <w:t>Framework</w:t>
      </w:r>
      <w:r w:rsidR="00B14A65">
        <w:rPr>
          <w:rFonts w:asciiTheme="minorHAnsi" w:eastAsia="Times New Roman" w:hAnsiTheme="minorHAnsi" w:cs="Arial"/>
          <w:i/>
          <w:sz w:val="20"/>
          <w:szCs w:val="20"/>
          <w:lang w:val="en-US"/>
        </w:rPr>
        <w:t xml:space="preserve"> </w:t>
      </w:r>
      <w:r w:rsidR="00B14A65" w:rsidRPr="00B14A65">
        <w:rPr>
          <w:rFonts w:asciiTheme="minorHAnsi" w:eastAsia="Times New Roman" w:hAnsiTheme="minorHAnsi" w:cs="Arial"/>
          <w:sz w:val="20"/>
          <w:szCs w:val="20"/>
          <w:lang w:val="en-US"/>
        </w:rPr>
        <w:t>(the Framework)</w:t>
      </w:r>
      <w:r w:rsidRPr="00B14A65">
        <w:rPr>
          <w:rFonts w:asciiTheme="minorHAnsi" w:eastAsia="Times New Roman" w:hAnsiTheme="minorHAnsi" w:cs="Arial"/>
          <w:sz w:val="20"/>
          <w:szCs w:val="20"/>
          <w:lang w:val="en-US"/>
        </w:rPr>
        <w:t>.</w:t>
      </w:r>
    </w:p>
    <w:p w:rsidR="00BB68A8" w:rsidRPr="00C93D50" w:rsidRDefault="00BB68A8"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The workshop aimed to establish what needs to be done, </w:t>
      </w:r>
      <w:r w:rsidR="00C21AF3" w:rsidRPr="00C93D50">
        <w:rPr>
          <w:rFonts w:asciiTheme="minorHAnsi" w:eastAsia="Times New Roman" w:hAnsiTheme="minorHAnsi" w:cs="Arial"/>
          <w:sz w:val="20"/>
          <w:szCs w:val="20"/>
          <w:lang w:val="en-US"/>
        </w:rPr>
        <w:t xml:space="preserve">and </w:t>
      </w:r>
      <w:r w:rsidR="007E68A5">
        <w:rPr>
          <w:rFonts w:asciiTheme="minorHAnsi" w:eastAsia="Times New Roman" w:hAnsiTheme="minorHAnsi" w:cs="Arial"/>
          <w:sz w:val="20"/>
          <w:szCs w:val="20"/>
          <w:lang w:val="en-US"/>
        </w:rPr>
        <w:t>by whom, to implement the F</w:t>
      </w:r>
      <w:r w:rsidRPr="00C93D50">
        <w:rPr>
          <w:rFonts w:asciiTheme="minorHAnsi" w:eastAsia="Times New Roman" w:hAnsiTheme="minorHAnsi" w:cs="Arial"/>
          <w:sz w:val="20"/>
          <w:szCs w:val="20"/>
          <w:lang w:val="en-US"/>
        </w:rPr>
        <w:t xml:space="preserve">ramework in the years ahead. Some of the work involved will </w:t>
      </w:r>
      <w:r w:rsidR="0073109D" w:rsidRPr="00C93D50">
        <w:rPr>
          <w:rFonts w:asciiTheme="minorHAnsi" w:eastAsia="Times New Roman" w:hAnsiTheme="minorHAnsi" w:cs="Arial"/>
          <w:sz w:val="20"/>
          <w:szCs w:val="20"/>
          <w:lang w:val="en-US"/>
        </w:rPr>
        <w:t xml:space="preserve">be </w:t>
      </w:r>
      <w:r w:rsidRPr="00C93D50">
        <w:rPr>
          <w:rFonts w:asciiTheme="minorHAnsi" w:eastAsia="Times New Roman" w:hAnsiTheme="minorHAnsi" w:cs="Arial"/>
          <w:sz w:val="20"/>
          <w:szCs w:val="20"/>
          <w:lang w:val="en-US"/>
        </w:rPr>
        <w:t>done by the Board</w:t>
      </w:r>
      <w:r w:rsidR="0073109D" w:rsidRPr="00C93D50">
        <w:rPr>
          <w:rFonts w:asciiTheme="minorHAnsi" w:eastAsia="Times New Roman" w:hAnsiTheme="minorHAnsi" w:cs="Arial"/>
          <w:sz w:val="20"/>
          <w:szCs w:val="20"/>
          <w:lang w:val="en-US"/>
        </w:rPr>
        <w:t>, some will be done by other individual agencies</w:t>
      </w:r>
      <w:r w:rsidRPr="00C93D50">
        <w:rPr>
          <w:rFonts w:asciiTheme="minorHAnsi" w:eastAsia="Times New Roman" w:hAnsiTheme="minorHAnsi" w:cs="Arial"/>
          <w:sz w:val="20"/>
          <w:szCs w:val="20"/>
          <w:lang w:val="en-US"/>
        </w:rPr>
        <w:t xml:space="preserve"> and much of it will involve many agencies working together. The workshop included representatives of </w:t>
      </w:r>
      <w:r w:rsidR="00AD6DD3" w:rsidRPr="00C93D50">
        <w:rPr>
          <w:rFonts w:asciiTheme="minorHAnsi" w:eastAsia="Times New Roman" w:hAnsiTheme="minorHAnsi" w:cs="Arial"/>
          <w:sz w:val="20"/>
          <w:szCs w:val="20"/>
          <w:lang w:val="en-US"/>
        </w:rPr>
        <w:t xml:space="preserve">AHPRA, </w:t>
      </w:r>
      <w:r w:rsidRPr="00C93D50">
        <w:rPr>
          <w:rFonts w:asciiTheme="minorHAnsi" w:eastAsia="Times New Roman" w:hAnsiTheme="minorHAnsi" w:cs="Arial"/>
          <w:sz w:val="20"/>
          <w:szCs w:val="20"/>
          <w:lang w:val="en-US"/>
        </w:rPr>
        <w:t xml:space="preserve">the specialist colleges, the Australian Medical Council, Australian Medical Association, health complaints commissioners, government representatives and medical </w:t>
      </w:r>
      <w:r w:rsidR="00CC541F" w:rsidRPr="00C93D50">
        <w:rPr>
          <w:rFonts w:asciiTheme="minorHAnsi" w:eastAsia="Times New Roman" w:hAnsiTheme="minorHAnsi" w:cs="Arial"/>
          <w:sz w:val="20"/>
          <w:szCs w:val="20"/>
          <w:lang w:val="en-US"/>
        </w:rPr>
        <w:t xml:space="preserve">indemnity </w:t>
      </w:r>
      <w:r w:rsidRPr="00C93D50">
        <w:rPr>
          <w:rFonts w:asciiTheme="minorHAnsi" w:eastAsia="Times New Roman" w:hAnsiTheme="minorHAnsi" w:cs="Arial"/>
          <w:sz w:val="20"/>
          <w:szCs w:val="20"/>
          <w:lang w:val="en-US"/>
        </w:rPr>
        <w:t>insurers.</w:t>
      </w:r>
      <w:r w:rsidR="008629FA" w:rsidRPr="00C93D50">
        <w:rPr>
          <w:rFonts w:asciiTheme="minorHAnsi" w:eastAsia="Times New Roman" w:hAnsiTheme="minorHAnsi" w:cs="Arial"/>
          <w:sz w:val="20"/>
          <w:szCs w:val="20"/>
          <w:lang w:val="en-US"/>
        </w:rPr>
        <w:t xml:space="preserve"> Health consumer representatives were also invited.</w:t>
      </w:r>
    </w:p>
    <w:p w:rsidR="00322257" w:rsidRPr="00C93D50" w:rsidRDefault="004C43C1" w:rsidP="00662536">
      <w:pPr>
        <w:spacing w:before="200"/>
        <w:rPr>
          <w:rFonts w:asciiTheme="minorHAnsi" w:eastAsia="Times New Roman" w:hAnsiTheme="minorHAnsi" w:cs="Arial"/>
          <w:sz w:val="20"/>
          <w:szCs w:val="20"/>
          <w:lang w:val="en-US"/>
        </w:rPr>
      </w:pPr>
      <w:r w:rsidRPr="00C93D50">
        <w:rPr>
          <w:rFonts w:asciiTheme="minorHAnsi" w:hAnsiTheme="minorHAnsi"/>
          <w:sz w:val="20"/>
          <w:szCs w:val="20"/>
        </w:rPr>
        <w:t xml:space="preserve">Participants provided </w:t>
      </w:r>
      <w:r w:rsidR="00322257" w:rsidRPr="00C93D50">
        <w:rPr>
          <w:rFonts w:asciiTheme="minorHAnsi" w:hAnsiTheme="minorHAnsi"/>
          <w:sz w:val="20"/>
          <w:szCs w:val="20"/>
        </w:rPr>
        <w:t>feedback on the</w:t>
      </w:r>
      <w:r w:rsidR="00F000C7" w:rsidRPr="00C93D50">
        <w:rPr>
          <w:rFonts w:asciiTheme="minorHAnsi" w:hAnsiTheme="minorHAnsi"/>
          <w:sz w:val="20"/>
          <w:szCs w:val="20"/>
        </w:rPr>
        <w:t xml:space="preserve"> </w:t>
      </w:r>
      <w:r w:rsidR="007E68A5">
        <w:rPr>
          <w:rFonts w:asciiTheme="minorHAnsi" w:hAnsiTheme="minorHAnsi"/>
          <w:iCs/>
          <w:sz w:val="20"/>
          <w:szCs w:val="20"/>
        </w:rPr>
        <w:t>F</w:t>
      </w:r>
      <w:r w:rsidR="00322257" w:rsidRPr="00C93D50">
        <w:rPr>
          <w:rFonts w:asciiTheme="minorHAnsi" w:hAnsiTheme="minorHAnsi"/>
          <w:iCs/>
          <w:sz w:val="20"/>
          <w:szCs w:val="20"/>
        </w:rPr>
        <w:t>ramework</w:t>
      </w:r>
      <w:r w:rsidR="00322257" w:rsidRPr="00C93D50">
        <w:rPr>
          <w:rFonts w:asciiTheme="minorHAnsi" w:hAnsiTheme="minorHAnsi"/>
          <w:sz w:val="20"/>
          <w:szCs w:val="20"/>
        </w:rPr>
        <w:t xml:space="preserve"> by completing a SWOT analysis and providing specific ideas </w:t>
      </w:r>
      <w:r w:rsidR="00F000C7" w:rsidRPr="00C93D50">
        <w:rPr>
          <w:rFonts w:asciiTheme="minorHAnsi" w:hAnsiTheme="minorHAnsi"/>
          <w:sz w:val="20"/>
          <w:szCs w:val="20"/>
        </w:rPr>
        <w:t>about how</w:t>
      </w:r>
      <w:r w:rsidR="008629FA" w:rsidRPr="00C93D50">
        <w:rPr>
          <w:rFonts w:asciiTheme="minorHAnsi" w:hAnsiTheme="minorHAnsi"/>
          <w:sz w:val="20"/>
          <w:szCs w:val="20"/>
        </w:rPr>
        <w:t xml:space="preserve"> it can be implemented, in particular when this will</w:t>
      </w:r>
      <w:r w:rsidR="00322257" w:rsidRPr="00C93D50">
        <w:rPr>
          <w:rFonts w:asciiTheme="minorHAnsi" w:hAnsiTheme="minorHAnsi"/>
          <w:sz w:val="20"/>
          <w:szCs w:val="20"/>
        </w:rPr>
        <w:t xml:space="preserve"> require </w:t>
      </w:r>
      <w:r w:rsidR="008629FA" w:rsidRPr="00C93D50">
        <w:rPr>
          <w:rFonts w:asciiTheme="minorHAnsi" w:hAnsiTheme="minorHAnsi"/>
          <w:sz w:val="20"/>
          <w:szCs w:val="20"/>
        </w:rPr>
        <w:t xml:space="preserve">action from </w:t>
      </w:r>
      <w:r w:rsidR="00322257" w:rsidRPr="00C93D50">
        <w:rPr>
          <w:rFonts w:asciiTheme="minorHAnsi" w:hAnsiTheme="minorHAnsi"/>
          <w:sz w:val="20"/>
          <w:szCs w:val="20"/>
        </w:rPr>
        <w:t>multiple stakeholders. They also discussed issues arising from the</w:t>
      </w:r>
      <w:r w:rsidR="00F000C7" w:rsidRPr="00C93D50">
        <w:rPr>
          <w:rFonts w:asciiTheme="minorHAnsi" w:hAnsiTheme="minorHAnsi"/>
          <w:sz w:val="20"/>
          <w:szCs w:val="20"/>
        </w:rPr>
        <w:t xml:space="preserve"> </w:t>
      </w:r>
      <w:r w:rsidR="007E68A5">
        <w:rPr>
          <w:rFonts w:asciiTheme="minorHAnsi" w:hAnsiTheme="minorHAnsi"/>
          <w:sz w:val="20"/>
          <w:szCs w:val="20"/>
        </w:rPr>
        <w:t>F</w:t>
      </w:r>
      <w:r w:rsidR="00322257" w:rsidRPr="00C93D50">
        <w:rPr>
          <w:rFonts w:asciiTheme="minorHAnsi" w:hAnsiTheme="minorHAnsi"/>
          <w:sz w:val="20"/>
          <w:szCs w:val="20"/>
        </w:rPr>
        <w:t>ramework</w:t>
      </w:r>
      <w:r w:rsidR="00F000C7" w:rsidRPr="00C93D50">
        <w:rPr>
          <w:rFonts w:asciiTheme="minorHAnsi" w:hAnsiTheme="minorHAnsi"/>
          <w:sz w:val="20"/>
          <w:szCs w:val="20"/>
        </w:rPr>
        <w:t xml:space="preserve"> </w:t>
      </w:r>
      <w:r w:rsidR="00322257" w:rsidRPr="00C93D50">
        <w:rPr>
          <w:rFonts w:asciiTheme="minorHAnsi" w:hAnsiTheme="minorHAnsi"/>
          <w:sz w:val="20"/>
          <w:szCs w:val="20"/>
        </w:rPr>
        <w:t xml:space="preserve">and how </w:t>
      </w:r>
      <w:r w:rsidR="008629FA" w:rsidRPr="00C93D50">
        <w:rPr>
          <w:rFonts w:asciiTheme="minorHAnsi" w:hAnsiTheme="minorHAnsi"/>
          <w:sz w:val="20"/>
          <w:szCs w:val="20"/>
        </w:rPr>
        <w:t>these</w:t>
      </w:r>
      <w:r w:rsidR="00322257" w:rsidRPr="00C93D50">
        <w:rPr>
          <w:rFonts w:asciiTheme="minorHAnsi" w:hAnsiTheme="minorHAnsi"/>
          <w:sz w:val="20"/>
          <w:szCs w:val="20"/>
        </w:rPr>
        <w:t xml:space="preserve"> could be addressed. The workshop finished with a discussion about the agenda for future joint work and </w:t>
      </w:r>
      <w:r w:rsidR="008629FA" w:rsidRPr="00C93D50">
        <w:rPr>
          <w:rFonts w:asciiTheme="minorHAnsi" w:hAnsiTheme="minorHAnsi"/>
          <w:sz w:val="20"/>
          <w:szCs w:val="20"/>
        </w:rPr>
        <w:t>how best</w:t>
      </w:r>
      <w:r w:rsidR="00322257" w:rsidRPr="00C93D50">
        <w:rPr>
          <w:rFonts w:asciiTheme="minorHAnsi" w:hAnsiTheme="minorHAnsi"/>
          <w:sz w:val="20"/>
          <w:szCs w:val="20"/>
        </w:rPr>
        <w:t xml:space="preserve"> to progress implementation.</w:t>
      </w:r>
    </w:p>
    <w:p w:rsidR="001A6894" w:rsidRPr="00C93D50" w:rsidRDefault="00BB68A8"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lastRenderedPageBreak/>
        <w:t>Medical Board Chair, Dr Joanna Flynn, facilitated the session</w:t>
      </w:r>
      <w:r w:rsidR="004C43C1" w:rsidRPr="00C93D50">
        <w:rPr>
          <w:rFonts w:asciiTheme="minorHAnsi" w:eastAsia="Times New Roman" w:hAnsiTheme="minorHAnsi" w:cs="Arial"/>
          <w:sz w:val="20"/>
          <w:szCs w:val="20"/>
          <w:lang w:val="en-US"/>
        </w:rPr>
        <w:t xml:space="preserve">, stressing that implementing the framework will involve contributions from the profession and extensive consultation. </w:t>
      </w:r>
      <w:r w:rsidRPr="00C93D50">
        <w:rPr>
          <w:rFonts w:asciiTheme="minorHAnsi" w:eastAsia="Times New Roman" w:hAnsiTheme="minorHAnsi" w:cs="Arial"/>
          <w:sz w:val="20"/>
          <w:szCs w:val="20"/>
          <w:lang w:val="en-US"/>
        </w:rPr>
        <w:t xml:space="preserve">There was broad </w:t>
      </w:r>
      <w:r w:rsidR="001A6894" w:rsidRPr="00C93D50">
        <w:rPr>
          <w:rFonts w:asciiTheme="minorHAnsi" w:eastAsia="Times New Roman" w:hAnsiTheme="minorHAnsi" w:cs="Arial"/>
          <w:sz w:val="20"/>
          <w:szCs w:val="20"/>
          <w:lang w:val="en-US"/>
        </w:rPr>
        <w:t xml:space="preserve">in principle </w:t>
      </w:r>
      <w:r w:rsidRPr="00C93D50">
        <w:rPr>
          <w:rFonts w:asciiTheme="minorHAnsi" w:eastAsia="Times New Roman" w:hAnsiTheme="minorHAnsi" w:cs="Arial"/>
          <w:sz w:val="20"/>
          <w:szCs w:val="20"/>
          <w:lang w:val="en-US"/>
        </w:rPr>
        <w:t xml:space="preserve">support for the Framework, </w:t>
      </w:r>
      <w:r w:rsidR="00CC541F" w:rsidRPr="00C93D50">
        <w:rPr>
          <w:rFonts w:asciiTheme="minorHAnsi" w:eastAsia="Times New Roman" w:hAnsiTheme="minorHAnsi" w:cs="Arial"/>
          <w:sz w:val="20"/>
          <w:szCs w:val="20"/>
          <w:lang w:val="en-US"/>
        </w:rPr>
        <w:t xml:space="preserve">with most </w:t>
      </w:r>
      <w:r w:rsidR="008629FA" w:rsidRPr="00C93D50">
        <w:rPr>
          <w:rFonts w:asciiTheme="minorHAnsi" w:eastAsia="Times New Roman" w:hAnsiTheme="minorHAnsi" w:cs="Arial"/>
          <w:sz w:val="20"/>
          <w:szCs w:val="20"/>
          <w:lang w:val="en-US"/>
        </w:rPr>
        <w:t xml:space="preserve">stakeholders </w:t>
      </w:r>
      <w:r w:rsidR="001A6894" w:rsidRPr="00C93D50">
        <w:rPr>
          <w:rFonts w:asciiTheme="minorHAnsi" w:eastAsia="Times New Roman" w:hAnsiTheme="minorHAnsi" w:cs="Arial"/>
          <w:sz w:val="20"/>
          <w:szCs w:val="20"/>
          <w:lang w:val="en-US"/>
        </w:rPr>
        <w:t xml:space="preserve">agreeing </w:t>
      </w:r>
      <w:r w:rsidR="00CC541F" w:rsidRPr="00C93D50">
        <w:rPr>
          <w:rFonts w:asciiTheme="minorHAnsi" w:eastAsia="Times New Roman" w:hAnsiTheme="minorHAnsi" w:cs="Arial"/>
          <w:sz w:val="20"/>
          <w:szCs w:val="20"/>
          <w:lang w:val="en-US"/>
        </w:rPr>
        <w:t xml:space="preserve">that </w:t>
      </w:r>
      <w:r w:rsidR="001A6894" w:rsidRPr="00C93D50">
        <w:rPr>
          <w:rFonts w:asciiTheme="minorHAnsi" w:eastAsia="Times New Roman" w:hAnsiTheme="minorHAnsi" w:cs="Arial"/>
          <w:sz w:val="20"/>
          <w:szCs w:val="20"/>
          <w:lang w:val="en-US"/>
        </w:rPr>
        <w:t xml:space="preserve">it is sensible, consistent, </w:t>
      </w:r>
      <w:r w:rsidR="001A6894" w:rsidRPr="00C93D50">
        <w:rPr>
          <w:rFonts w:asciiTheme="minorHAnsi" w:eastAsia="Arial Unicode MS" w:hAnsiTheme="minorHAnsi" w:cs="Arial"/>
          <w:color w:val="000000"/>
          <w:sz w:val="20"/>
          <w:szCs w:val="20"/>
          <w:bdr w:val="nil"/>
          <w:lang w:val="en-US" w:eastAsia="en-AU"/>
        </w:rPr>
        <w:t>evidence-based, outcome-focused,</w:t>
      </w:r>
      <w:r w:rsidR="001A6894" w:rsidRPr="00C93D50">
        <w:rPr>
          <w:rFonts w:asciiTheme="minorHAnsi" w:eastAsia="Times New Roman" w:hAnsiTheme="minorHAnsi" w:cs="Arial"/>
          <w:sz w:val="20"/>
          <w:szCs w:val="20"/>
          <w:lang w:val="en-US"/>
        </w:rPr>
        <w:t xml:space="preserve"> achievable, pragmatic and balanced to address risks. </w:t>
      </w:r>
    </w:p>
    <w:p w:rsidR="00344DB0" w:rsidRPr="00C93D50" w:rsidRDefault="001A6894"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There were also</w:t>
      </w:r>
      <w:r w:rsidR="00BB68A8" w:rsidRPr="00C93D50">
        <w:rPr>
          <w:rFonts w:asciiTheme="minorHAnsi" w:eastAsia="Times New Roman" w:hAnsiTheme="minorHAnsi" w:cs="Arial"/>
          <w:sz w:val="20"/>
          <w:szCs w:val="20"/>
          <w:lang w:val="en-US"/>
        </w:rPr>
        <w:t xml:space="preserve"> many questions about the detail and concerns </w:t>
      </w:r>
      <w:r w:rsidR="00AD6DD3" w:rsidRPr="00C93D50">
        <w:rPr>
          <w:rFonts w:asciiTheme="minorHAnsi" w:eastAsia="Times New Roman" w:hAnsiTheme="minorHAnsi" w:cs="Arial"/>
          <w:sz w:val="20"/>
          <w:szCs w:val="20"/>
          <w:lang w:val="en-US"/>
        </w:rPr>
        <w:t xml:space="preserve">raised </w:t>
      </w:r>
      <w:r w:rsidR="00BB68A8" w:rsidRPr="00C93D50">
        <w:rPr>
          <w:rFonts w:asciiTheme="minorHAnsi" w:eastAsia="Times New Roman" w:hAnsiTheme="minorHAnsi" w:cs="Arial"/>
          <w:sz w:val="20"/>
          <w:szCs w:val="20"/>
          <w:lang w:val="en-US"/>
        </w:rPr>
        <w:t xml:space="preserve">about the pace of implementation, the possible impacts and the challenges inherent in such a major change. </w:t>
      </w:r>
    </w:p>
    <w:p w:rsidR="00DA6AF5" w:rsidRPr="00C93D50" w:rsidRDefault="00C675AF" w:rsidP="00662536">
      <w:pPr>
        <w:spacing w:before="200"/>
        <w:rPr>
          <w:rFonts w:asciiTheme="minorHAnsi" w:eastAsia="Arial Unicode MS" w:hAnsiTheme="minorHAnsi" w:cs="Arial"/>
          <w:b/>
          <w:bCs/>
          <w:color w:val="434343"/>
          <w:sz w:val="20"/>
          <w:szCs w:val="20"/>
          <w:bdr w:val="nil"/>
          <w:lang w:val="en-US" w:eastAsia="en-AU"/>
        </w:rPr>
      </w:pPr>
      <w:r w:rsidRPr="00C93D50">
        <w:rPr>
          <w:rFonts w:asciiTheme="minorHAnsi" w:eastAsia="Times New Roman" w:hAnsiTheme="minorHAnsi" w:cs="Arial"/>
          <w:sz w:val="20"/>
          <w:szCs w:val="20"/>
          <w:lang w:val="en-US"/>
        </w:rPr>
        <w:t>Participants</w:t>
      </w:r>
      <w:r w:rsidR="00BB68A8" w:rsidRPr="00C93D50">
        <w:rPr>
          <w:rFonts w:asciiTheme="minorHAnsi" w:eastAsia="Times New Roman" w:hAnsiTheme="minorHAnsi" w:cs="Arial"/>
          <w:sz w:val="20"/>
          <w:szCs w:val="20"/>
          <w:lang w:val="en-US"/>
        </w:rPr>
        <w:t xml:space="preserve"> identified a range of important issues requiring more detailed consideration</w:t>
      </w:r>
      <w:r w:rsidR="00344DB0" w:rsidRPr="00C93D50">
        <w:rPr>
          <w:rFonts w:asciiTheme="minorHAnsi" w:eastAsia="Times New Roman" w:hAnsiTheme="minorHAnsi" w:cs="Arial"/>
          <w:sz w:val="20"/>
          <w:szCs w:val="20"/>
          <w:lang w:val="en-US"/>
        </w:rPr>
        <w:t xml:space="preserve"> which are </w:t>
      </w:r>
      <w:r w:rsidR="008112E1" w:rsidRPr="00C93D50">
        <w:rPr>
          <w:rFonts w:asciiTheme="minorHAnsi" w:eastAsia="Times New Roman" w:hAnsiTheme="minorHAnsi" w:cs="Arial"/>
          <w:sz w:val="20"/>
          <w:szCs w:val="20"/>
          <w:lang w:val="en-US"/>
        </w:rPr>
        <w:t>summarised</w:t>
      </w:r>
      <w:r w:rsidR="00344DB0" w:rsidRPr="00C93D50">
        <w:rPr>
          <w:rFonts w:asciiTheme="minorHAnsi" w:eastAsia="Times New Roman" w:hAnsiTheme="minorHAnsi" w:cs="Arial"/>
          <w:sz w:val="20"/>
          <w:szCs w:val="20"/>
          <w:lang w:val="en-US"/>
        </w:rPr>
        <w:t xml:space="preserve"> below.</w:t>
      </w:r>
    </w:p>
    <w:p w:rsidR="00C675AF" w:rsidRPr="003930EC" w:rsidRDefault="00C675AF" w:rsidP="00662536">
      <w:pPr>
        <w:pStyle w:val="AHPRASubheading"/>
        <w:rPr>
          <w:rFonts w:asciiTheme="minorHAnsi" w:hAnsiTheme="minorHAnsi"/>
          <w:b w:val="0"/>
          <w:color w:val="54575A" w:themeColor="text1"/>
          <w:sz w:val="32"/>
          <w:lang w:val="en-US"/>
        </w:rPr>
      </w:pPr>
      <w:r w:rsidRPr="003930EC">
        <w:rPr>
          <w:rFonts w:asciiTheme="minorHAnsi" w:hAnsiTheme="minorHAnsi"/>
          <w:b w:val="0"/>
          <w:color w:val="54575A" w:themeColor="text1"/>
          <w:sz w:val="32"/>
          <w:lang w:val="en-US"/>
        </w:rPr>
        <w:t xml:space="preserve">Issues </w:t>
      </w:r>
      <w:r w:rsidR="00FE6B4E" w:rsidRPr="003930EC">
        <w:rPr>
          <w:rFonts w:asciiTheme="minorHAnsi" w:hAnsiTheme="minorHAnsi"/>
          <w:b w:val="0"/>
          <w:color w:val="54575A" w:themeColor="text1"/>
          <w:sz w:val="32"/>
          <w:lang w:val="en-US"/>
        </w:rPr>
        <w:t>discussed</w:t>
      </w:r>
    </w:p>
    <w:p w:rsidR="003179DE" w:rsidRPr="003930EC" w:rsidRDefault="003179DE" w:rsidP="00662536">
      <w:pPr>
        <w:pStyle w:val="AHPRASubheading"/>
        <w:rPr>
          <w:rFonts w:asciiTheme="majorHAnsi" w:hAnsiTheme="majorHAnsi"/>
          <w:b w:val="0"/>
          <w:color w:val="00B1AB" w:themeColor="accent2"/>
          <w:sz w:val="24"/>
          <w:lang w:val="en-US"/>
        </w:rPr>
      </w:pPr>
      <w:r w:rsidRPr="003930EC">
        <w:rPr>
          <w:rFonts w:asciiTheme="majorHAnsi" w:hAnsiTheme="majorHAnsi"/>
          <w:b w:val="0"/>
          <w:color w:val="00B1AB" w:themeColor="accent2"/>
          <w:sz w:val="24"/>
          <w:lang w:val="en-US"/>
        </w:rPr>
        <w:t>Strengthened CPD</w:t>
      </w:r>
    </w:p>
    <w:p w:rsidR="009401AC" w:rsidRPr="00C93D50" w:rsidRDefault="009401AC"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The Board’s </w:t>
      </w:r>
      <w:r w:rsidR="009B0186" w:rsidRPr="00C93D50">
        <w:rPr>
          <w:rFonts w:asciiTheme="minorHAnsi" w:eastAsia="Times New Roman" w:hAnsiTheme="minorHAnsi" w:cs="Arial"/>
          <w:i/>
          <w:sz w:val="20"/>
          <w:szCs w:val="20"/>
          <w:lang w:val="en-US"/>
        </w:rPr>
        <w:t>Professional Performance Framework</w:t>
      </w:r>
      <w:r w:rsidR="00F000C7" w:rsidRPr="00C93D50">
        <w:rPr>
          <w:rFonts w:asciiTheme="minorHAnsi" w:eastAsia="Times New Roman" w:hAnsiTheme="minorHAnsi" w:cs="Arial"/>
          <w:i/>
          <w:sz w:val="20"/>
          <w:szCs w:val="20"/>
          <w:lang w:val="en-US"/>
        </w:rPr>
        <w:t xml:space="preserve"> </w:t>
      </w:r>
      <w:r w:rsidRPr="00C93D50">
        <w:rPr>
          <w:rFonts w:asciiTheme="minorHAnsi" w:eastAsia="Times New Roman" w:hAnsiTheme="minorHAnsi" w:cs="Arial"/>
          <w:sz w:val="20"/>
          <w:szCs w:val="20"/>
          <w:lang w:val="en-US"/>
        </w:rPr>
        <w:t xml:space="preserve">proposes that all medical practitioners participate in ‘Strengthened Continuing Professional Development’ that will require all doctors to: </w:t>
      </w:r>
    </w:p>
    <w:p w:rsidR="009401AC" w:rsidRPr="00C93D50" w:rsidRDefault="009401AC" w:rsidP="00D64F90">
      <w:pPr>
        <w:numPr>
          <w:ilvl w:val="0"/>
          <w:numId w:val="17"/>
        </w:num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have a CPD home and participate in its CPD program  </w:t>
      </w:r>
    </w:p>
    <w:p w:rsidR="009401AC" w:rsidRPr="00C93D50" w:rsidRDefault="009401AC" w:rsidP="00D64F90">
      <w:pPr>
        <w:numPr>
          <w:ilvl w:val="0"/>
          <w:numId w:val="17"/>
        </w:num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do CPD that is relevant to their scope of practice </w:t>
      </w:r>
      <w:bookmarkStart w:id="0" w:name="_GoBack"/>
      <w:bookmarkEnd w:id="0"/>
    </w:p>
    <w:p w:rsidR="009401AC" w:rsidRPr="00C93D50" w:rsidRDefault="009401AC" w:rsidP="00D64F90">
      <w:pPr>
        <w:numPr>
          <w:ilvl w:val="0"/>
          <w:numId w:val="17"/>
        </w:num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base their CPD on a personal professional development plan </w:t>
      </w:r>
    </w:p>
    <w:p w:rsidR="009401AC" w:rsidRPr="00C93D50" w:rsidRDefault="009401AC" w:rsidP="00D64F90">
      <w:pPr>
        <w:numPr>
          <w:ilvl w:val="0"/>
          <w:numId w:val="17"/>
        </w:num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do at least 50 hours of CPD per year, that includes a mix of: </w:t>
      </w:r>
    </w:p>
    <w:p w:rsidR="009401AC" w:rsidRPr="00C93D50" w:rsidRDefault="009401AC" w:rsidP="00CC7D74">
      <w:pPr>
        <w:numPr>
          <w:ilvl w:val="0"/>
          <w:numId w:val="18"/>
        </w:numPr>
        <w:ind w:left="714" w:hanging="357"/>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reviewing performance</w:t>
      </w:r>
    </w:p>
    <w:p w:rsidR="009401AC" w:rsidRPr="00C93D50" w:rsidRDefault="009401AC" w:rsidP="00CC7D74">
      <w:pPr>
        <w:numPr>
          <w:ilvl w:val="0"/>
          <w:numId w:val="18"/>
        </w:numPr>
        <w:ind w:left="714" w:hanging="357"/>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measuring outcomes, and</w:t>
      </w:r>
    </w:p>
    <w:p w:rsidR="009401AC" w:rsidRPr="00C93D50" w:rsidRDefault="009401AC" w:rsidP="00CC7D74">
      <w:pPr>
        <w:numPr>
          <w:ilvl w:val="0"/>
          <w:numId w:val="18"/>
        </w:numPr>
        <w:ind w:left="714" w:hanging="357"/>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educational activities</w:t>
      </w:r>
      <w:r w:rsidR="00B14A65">
        <w:rPr>
          <w:rFonts w:asciiTheme="minorHAnsi" w:eastAsia="Times New Roman" w:hAnsiTheme="minorHAnsi" w:cs="Arial"/>
          <w:sz w:val="20"/>
          <w:szCs w:val="20"/>
          <w:lang w:val="en-US"/>
        </w:rPr>
        <w:t>.</w:t>
      </w:r>
    </w:p>
    <w:p w:rsidR="00C531C6" w:rsidRPr="00C93D50" w:rsidRDefault="003179DE"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There was general support for strengthened CPD and </w:t>
      </w:r>
      <w:r w:rsidR="00713BAF" w:rsidRPr="00C93D50">
        <w:rPr>
          <w:rFonts w:asciiTheme="minorHAnsi" w:eastAsia="Times New Roman" w:hAnsiTheme="minorHAnsi" w:cs="Arial"/>
          <w:sz w:val="20"/>
          <w:szCs w:val="20"/>
          <w:lang w:val="en-US"/>
        </w:rPr>
        <w:t>feedback</w:t>
      </w:r>
      <w:r w:rsidRPr="00C93D50">
        <w:rPr>
          <w:rFonts w:asciiTheme="minorHAnsi" w:eastAsia="Times New Roman" w:hAnsiTheme="minorHAnsi" w:cs="Arial"/>
          <w:sz w:val="20"/>
          <w:szCs w:val="20"/>
          <w:lang w:val="en-US"/>
        </w:rPr>
        <w:t xml:space="preserve"> that most college</w:t>
      </w:r>
      <w:r w:rsidR="009401AC" w:rsidRPr="00C93D50">
        <w:rPr>
          <w:rFonts w:asciiTheme="minorHAnsi" w:eastAsia="Times New Roman" w:hAnsiTheme="minorHAnsi" w:cs="Arial"/>
          <w:sz w:val="20"/>
          <w:szCs w:val="20"/>
          <w:lang w:val="en-US"/>
        </w:rPr>
        <w:t>s have shaped or are shaping their</w:t>
      </w:r>
      <w:r w:rsidRPr="00C93D50">
        <w:rPr>
          <w:rFonts w:asciiTheme="minorHAnsi" w:eastAsia="Times New Roman" w:hAnsiTheme="minorHAnsi" w:cs="Arial"/>
          <w:sz w:val="20"/>
          <w:szCs w:val="20"/>
          <w:lang w:val="en-US"/>
        </w:rPr>
        <w:t xml:space="preserve"> programs </w:t>
      </w:r>
      <w:r w:rsidR="009401AC" w:rsidRPr="00C93D50">
        <w:rPr>
          <w:rFonts w:asciiTheme="minorHAnsi" w:eastAsia="Times New Roman" w:hAnsiTheme="minorHAnsi" w:cs="Arial"/>
          <w:sz w:val="20"/>
          <w:szCs w:val="20"/>
          <w:lang w:val="en-US"/>
        </w:rPr>
        <w:t xml:space="preserve">to meet the requirements of the </w:t>
      </w:r>
      <w:r w:rsidRPr="00C93D50">
        <w:rPr>
          <w:rFonts w:asciiTheme="minorHAnsi" w:eastAsia="Times New Roman" w:hAnsiTheme="minorHAnsi" w:cs="Arial"/>
          <w:sz w:val="20"/>
          <w:szCs w:val="20"/>
          <w:lang w:val="en-US"/>
        </w:rPr>
        <w:t xml:space="preserve">Framework. </w:t>
      </w:r>
    </w:p>
    <w:p w:rsidR="00F76849" w:rsidRPr="00C93D50" w:rsidRDefault="003179DE"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There was also</w:t>
      </w:r>
      <w:r w:rsidR="0073109D" w:rsidRPr="00C93D50">
        <w:rPr>
          <w:rFonts w:asciiTheme="minorHAnsi" w:eastAsia="Times New Roman" w:hAnsiTheme="minorHAnsi" w:cs="Arial"/>
          <w:sz w:val="20"/>
          <w:szCs w:val="20"/>
          <w:lang w:val="en-US"/>
        </w:rPr>
        <w:t xml:space="preserve"> general agreement</w:t>
      </w:r>
      <w:r w:rsidRPr="00C93D50">
        <w:rPr>
          <w:rFonts w:asciiTheme="minorHAnsi" w:eastAsia="Times New Roman" w:hAnsiTheme="minorHAnsi" w:cs="Arial"/>
          <w:sz w:val="20"/>
          <w:szCs w:val="20"/>
          <w:lang w:val="en-US"/>
        </w:rPr>
        <w:t xml:space="preserve"> that </w:t>
      </w:r>
      <w:r w:rsidR="00C531C6" w:rsidRPr="00C93D50">
        <w:rPr>
          <w:rFonts w:asciiTheme="minorHAnsi" w:eastAsia="Times New Roman" w:hAnsiTheme="minorHAnsi" w:cs="Arial"/>
          <w:sz w:val="20"/>
          <w:szCs w:val="20"/>
          <w:lang w:val="en-US"/>
        </w:rPr>
        <w:t>a standardised approach to CPD for all doctors</w:t>
      </w:r>
      <w:r w:rsidR="0073109D" w:rsidRPr="00C93D50">
        <w:rPr>
          <w:rFonts w:asciiTheme="minorHAnsi" w:eastAsia="Times New Roman" w:hAnsiTheme="minorHAnsi" w:cs="Arial"/>
          <w:sz w:val="20"/>
          <w:szCs w:val="20"/>
          <w:lang w:val="en-US"/>
        </w:rPr>
        <w:t xml:space="preserve"> that</w:t>
      </w:r>
      <w:r w:rsidR="00F000C7" w:rsidRPr="00C93D50">
        <w:rPr>
          <w:rFonts w:asciiTheme="minorHAnsi" w:eastAsia="Times New Roman" w:hAnsiTheme="minorHAnsi" w:cs="Arial"/>
          <w:sz w:val="20"/>
          <w:szCs w:val="20"/>
          <w:lang w:val="en-US"/>
        </w:rPr>
        <w:t xml:space="preserve"> </w:t>
      </w:r>
      <w:r w:rsidR="008E60F8" w:rsidRPr="00C93D50">
        <w:rPr>
          <w:rFonts w:asciiTheme="minorHAnsi" w:eastAsia="Times New Roman" w:hAnsiTheme="minorHAnsi" w:cs="Arial"/>
          <w:sz w:val="20"/>
          <w:szCs w:val="20"/>
          <w:lang w:val="en-US"/>
        </w:rPr>
        <w:t xml:space="preserve">is flexible enough to </w:t>
      </w:r>
      <w:r w:rsidR="008629FA" w:rsidRPr="00C93D50">
        <w:rPr>
          <w:rFonts w:asciiTheme="minorHAnsi" w:eastAsia="Times New Roman" w:hAnsiTheme="minorHAnsi" w:cs="Arial"/>
          <w:sz w:val="20"/>
          <w:szCs w:val="20"/>
          <w:lang w:val="en-US"/>
        </w:rPr>
        <w:t>accommodate</w:t>
      </w:r>
      <w:r w:rsidR="00C531C6" w:rsidRPr="00C93D50">
        <w:rPr>
          <w:rFonts w:asciiTheme="minorHAnsi" w:eastAsia="Times New Roman" w:hAnsiTheme="minorHAnsi" w:cs="Arial"/>
          <w:sz w:val="20"/>
          <w:szCs w:val="20"/>
          <w:lang w:val="en-US"/>
        </w:rPr>
        <w:t xml:space="preserve"> differences in </w:t>
      </w:r>
      <w:r w:rsidR="000D1E38">
        <w:rPr>
          <w:rFonts w:asciiTheme="minorHAnsi" w:eastAsia="Times New Roman" w:hAnsiTheme="minorHAnsi" w:cs="Arial"/>
          <w:sz w:val="20"/>
          <w:szCs w:val="20"/>
          <w:lang w:val="en-US"/>
        </w:rPr>
        <w:t xml:space="preserve">medical </w:t>
      </w:r>
      <w:r w:rsidR="00C531C6" w:rsidRPr="00C93D50">
        <w:rPr>
          <w:rFonts w:asciiTheme="minorHAnsi" w:eastAsia="Times New Roman" w:hAnsiTheme="minorHAnsi" w:cs="Arial"/>
          <w:sz w:val="20"/>
          <w:szCs w:val="20"/>
          <w:lang w:val="en-US"/>
        </w:rPr>
        <w:t>practitioners’ scope of practice</w:t>
      </w:r>
      <w:r w:rsidR="008629FA" w:rsidRPr="00C93D50">
        <w:rPr>
          <w:rFonts w:asciiTheme="minorHAnsi" w:eastAsia="Times New Roman" w:hAnsiTheme="minorHAnsi" w:cs="Arial"/>
          <w:sz w:val="20"/>
          <w:szCs w:val="20"/>
          <w:lang w:val="en-US"/>
        </w:rPr>
        <w:t>,</w:t>
      </w:r>
      <w:r w:rsidRPr="00C93D50">
        <w:rPr>
          <w:rFonts w:asciiTheme="minorHAnsi" w:eastAsia="Times New Roman" w:hAnsiTheme="minorHAnsi" w:cs="Arial"/>
          <w:sz w:val="20"/>
          <w:szCs w:val="20"/>
          <w:lang w:val="en-US"/>
        </w:rPr>
        <w:t xml:space="preserve"> will</w:t>
      </w:r>
      <w:r w:rsidR="00F000C7" w:rsidRPr="00C93D50">
        <w:rPr>
          <w:rFonts w:asciiTheme="minorHAnsi" w:eastAsia="Times New Roman" w:hAnsiTheme="minorHAnsi" w:cs="Arial"/>
          <w:sz w:val="20"/>
          <w:szCs w:val="20"/>
          <w:lang w:val="en-US"/>
        </w:rPr>
        <w:t xml:space="preserve"> </w:t>
      </w:r>
      <w:r w:rsidR="008E60F8" w:rsidRPr="00C93D50">
        <w:rPr>
          <w:rFonts w:asciiTheme="minorHAnsi" w:eastAsia="Times New Roman" w:hAnsiTheme="minorHAnsi" w:cs="Arial"/>
          <w:sz w:val="20"/>
          <w:szCs w:val="20"/>
          <w:lang w:val="en-US"/>
        </w:rPr>
        <w:t>allow</w:t>
      </w:r>
      <w:r w:rsidR="00713BAF" w:rsidRPr="00C93D50">
        <w:rPr>
          <w:rFonts w:asciiTheme="minorHAnsi" w:eastAsia="Times New Roman" w:hAnsiTheme="minorHAnsi" w:cs="Arial"/>
          <w:sz w:val="20"/>
          <w:szCs w:val="20"/>
          <w:lang w:val="en-US"/>
        </w:rPr>
        <w:t xml:space="preserve"> medical practitioners to tailor their CPD to their learning needs</w:t>
      </w:r>
      <w:r w:rsidR="008629FA" w:rsidRPr="00C93D50">
        <w:rPr>
          <w:rFonts w:asciiTheme="minorHAnsi" w:eastAsia="Times New Roman" w:hAnsiTheme="minorHAnsi" w:cs="Arial"/>
          <w:sz w:val="20"/>
          <w:szCs w:val="20"/>
          <w:lang w:val="en-US"/>
        </w:rPr>
        <w:t>,</w:t>
      </w:r>
      <w:r w:rsidR="00713BAF" w:rsidRPr="00C93D50">
        <w:rPr>
          <w:rFonts w:asciiTheme="minorHAnsi" w:eastAsia="Times New Roman" w:hAnsiTheme="minorHAnsi" w:cs="Arial"/>
          <w:sz w:val="20"/>
          <w:szCs w:val="20"/>
          <w:lang w:val="en-US"/>
        </w:rPr>
        <w:t xml:space="preserve"> while also providing </w:t>
      </w:r>
      <w:r w:rsidRPr="00C93D50">
        <w:rPr>
          <w:rFonts w:asciiTheme="minorHAnsi" w:eastAsia="Times New Roman" w:hAnsiTheme="minorHAnsi" w:cs="Arial"/>
          <w:sz w:val="20"/>
          <w:szCs w:val="20"/>
          <w:lang w:val="en-US"/>
        </w:rPr>
        <w:t>assur</w:t>
      </w:r>
      <w:r w:rsidR="00713BAF" w:rsidRPr="00C93D50">
        <w:rPr>
          <w:rFonts w:asciiTheme="minorHAnsi" w:eastAsia="Times New Roman" w:hAnsiTheme="minorHAnsi" w:cs="Arial"/>
          <w:sz w:val="20"/>
          <w:szCs w:val="20"/>
          <w:lang w:val="en-US"/>
        </w:rPr>
        <w:t>ance to</w:t>
      </w:r>
      <w:r w:rsidRPr="00C93D50">
        <w:rPr>
          <w:rFonts w:asciiTheme="minorHAnsi" w:eastAsia="Times New Roman" w:hAnsiTheme="minorHAnsi" w:cs="Arial"/>
          <w:sz w:val="20"/>
          <w:szCs w:val="20"/>
          <w:lang w:val="en-US"/>
        </w:rPr>
        <w:t xml:space="preserve"> the community that doctors’ CPD is designed to improve their practice.</w:t>
      </w:r>
      <w:r w:rsidR="00F76849" w:rsidRPr="00C93D50">
        <w:rPr>
          <w:rFonts w:asciiTheme="minorHAnsi" w:eastAsia="Times New Roman" w:hAnsiTheme="minorHAnsi" w:cs="Arial"/>
          <w:sz w:val="20"/>
          <w:szCs w:val="20"/>
          <w:lang w:val="en-US"/>
        </w:rPr>
        <w:t xml:space="preserve"> It will be important </w:t>
      </w:r>
      <w:r w:rsidR="00D64821" w:rsidRPr="00C93D50">
        <w:rPr>
          <w:rFonts w:asciiTheme="minorHAnsi" w:eastAsia="Times New Roman" w:hAnsiTheme="minorHAnsi" w:cs="Arial"/>
          <w:sz w:val="20"/>
          <w:szCs w:val="20"/>
          <w:lang w:val="en-US"/>
        </w:rPr>
        <w:t>to strike</w:t>
      </w:r>
      <w:r w:rsidR="00F76849" w:rsidRPr="00C93D50">
        <w:rPr>
          <w:rFonts w:asciiTheme="minorHAnsi" w:eastAsia="Times New Roman" w:hAnsiTheme="minorHAnsi" w:cs="Arial"/>
          <w:sz w:val="20"/>
          <w:szCs w:val="20"/>
          <w:lang w:val="en-US"/>
        </w:rPr>
        <w:t xml:space="preserve"> a balance between flexibility and rigid rules in new CPD arrangements.</w:t>
      </w:r>
    </w:p>
    <w:p w:rsidR="00C531C6" w:rsidRPr="00C93D50" w:rsidRDefault="00FE6B4E"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sz w:val="20"/>
          <w:szCs w:val="22"/>
          <w:lang w:val="en-US"/>
        </w:rPr>
        <w:t>Participants</w:t>
      </w:r>
      <w:r w:rsidR="0073109D" w:rsidRPr="00C93D50">
        <w:rPr>
          <w:rFonts w:asciiTheme="minorHAnsi" w:eastAsia="Times New Roman" w:hAnsiTheme="minorHAnsi"/>
          <w:sz w:val="20"/>
          <w:szCs w:val="22"/>
          <w:lang w:val="en-US"/>
        </w:rPr>
        <w:t xml:space="preserve"> provided feedback that</w:t>
      </w:r>
      <w:r w:rsidRPr="00C93D50">
        <w:rPr>
          <w:rFonts w:asciiTheme="minorHAnsi" w:eastAsia="Times New Roman" w:hAnsiTheme="minorHAnsi"/>
          <w:sz w:val="20"/>
          <w:szCs w:val="22"/>
          <w:lang w:val="en-US"/>
        </w:rPr>
        <w:t xml:space="preserve"> t</w:t>
      </w:r>
      <w:r w:rsidR="003179DE" w:rsidRPr="00C93D50">
        <w:rPr>
          <w:rFonts w:asciiTheme="minorHAnsi" w:eastAsia="Times New Roman" w:hAnsiTheme="minorHAnsi" w:cs="Arial"/>
          <w:sz w:val="20"/>
          <w:szCs w:val="20"/>
          <w:lang w:val="en-US"/>
        </w:rPr>
        <w:t xml:space="preserve">here are opportunities </w:t>
      </w:r>
      <w:r w:rsidRPr="00C93D50">
        <w:rPr>
          <w:rFonts w:asciiTheme="minorHAnsi" w:eastAsia="Times New Roman" w:hAnsiTheme="minorHAnsi" w:cs="Arial"/>
          <w:sz w:val="20"/>
          <w:szCs w:val="20"/>
          <w:lang w:val="en-US"/>
        </w:rPr>
        <w:t xml:space="preserve">for </w:t>
      </w:r>
      <w:r w:rsidRPr="00C93D50">
        <w:rPr>
          <w:rFonts w:asciiTheme="minorHAnsi" w:eastAsia="Arial Unicode MS" w:hAnsiTheme="minorHAnsi" w:cs="Arial"/>
          <w:sz w:val="20"/>
          <w:szCs w:val="20"/>
          <w:bdr w:val="nil"/>
          <w:lang w:val="en-US"/>
        </w:rPr>
        <w:t xml:space="preserve">specialist and craft groups </w:t>
      </w:r>
      <w:r w:rsidR="003179DE" w:rsidRPr="00C93D50">
        <w:rPr>
          <w:rFonts w:asciiTheme="minorHAnsi" w:eastAsia="Times New Roman" w:hAnsiTheme="minorHAnsi" w:cs="Arial"/>
          <w:sz w:val="20"/>
          <w:szCs w:val="20"/>
          <w:lang w:val="en-US"/>
        </w:rPr>
        <w:t xml:space="preserve">to </w:t>
      </w:r>
      <w:r w:rsidRPr="00C93D50">
        <w:rPr>
          <w:rFonts w:asciiTheme="minorHAnsi" w:eastAsia="Times New Roman" w:hAnsiTheme="minorHAnsi" w:cs="Arial"/>
          <w:sz w:val="20"/>
          <w:szCs w:val="20"/>
          <w:lang w:val="en-US"/>
        </w:rPr>
        <w:t>d</w:t>
      </w:r>
      <w:r w:rsidR="003179DE" w:rsidRPr="00C93D50">
        <w:rPr>
          <w:rFonts w:asciiTheme="minorHAnsi" w:eastAsia="Times New Roman" w:hAnsiTheme="minorHAnsi" w:cs="Arial"/>
          <w:sz w:val="20"/>
          <w:szCs w:val="20"/>
          <w:lang w:val="en-US"/>
        </w:rPr>
        <w:t xml:space="preserve">efine </w:t>
      </w:r>
      <w:r w:rsidR="0096608F" w:rsidRPr="00C93D50">
        <w:rPr>
          <w:rFonts w:asciiTheme="minorHAnsi" w:eastAsia="Times New Roman" w:hAnsiTheme="minorHAnsi" w:cs="Arial"/>
          <w:sz w:val="20"/>
          <w:szCs w:val="20"/>
          <w:lang w:val="en-US"/>
        </w:rPr>
        <w:t xml:space="preserve">CPD </w:t>
      </w:r>
      <w:r w:rsidRPr="00C93D50">
        <w:rPr>
          <w:rFonts w:asciiTheme="minorHAnsi" w:eastAsia="Times New Roman" w:hAnsiTheme="minorHAnsi" w:cs="Arial"/>
          <w:sz w:val="20"/>
          <w:szCs w:val="20"/>
          <w:lang w:val="en-US"/>
        </w:rPr>
        <w:t>requirements</w:t>
      </w:r>
      <w:r w:rsidR="008E60F8" w:rsidRPr="00C93D50">
        <w:rPr>
          <w:rFonts w:asciiTheme="minorHAnsi" w:eastAsia="Times New Roman" w:hAnsiTheme="minorHAnsi" w:cs="Arial"/>
          <w:sz w:val="20"/>
          <w:szCs w:val="20"/>
          <w:lang w:val="en-US"/>
        </w:rPr>
        <w:t xml:space="preserve">. They can also provide guidance and support to practitioners who will be </w:t>
      </w:r>
      <w:r w:rsidR="003179DE" w:rsidRPr="00C93D50">
        <w:rPr>
          <w:rFonts w:asciiTheme="minorHAnsi" w:eastAsia="Times New Roman" w:hAnsiTheme="minorHAnsi" w:cs="Arial"/>
          <w:sz w:val="20"/>
          <w:szCs w:val="20"/>
          <w:lang w:val="en-US"/>
        </w:rPr>
        <w:t xml:space="preserve">developing individual </w:t>
      </w:r>
      <w:r w:rsidRPr="00C93D50">
        <w:rPr>
          <w:rFonts w:asciiTheme="minorHAnsi" w:eastAsia="Times New Roman" w:hAnsiTheme="minorHAnsi"/>
          <w:sz w:val="20"/>
          <w:szCs w:val="22"/>
          <w:lang w:val="en-US"/>
        </w:rPr>
        <w:t>p</w:t>
      </w:r>
      <w:r w:rsidRPr="00C93D50">
        <w:rPr>
          <w:rFonts w:asciiTheme="minorHAnsi" w:eastAsia="Arial Unicode MS" w:hAnsiTheme="minorHAnsi" w:cs="Arial"/>
          <w:sz w:val="20"/>
          <w:szCs w:val="20"/>
          <w:bdr w:val="nil"/>
          <w:lang w:val="en-US"/>
        </w:rPr>
        <w:t>rofessional development plans (PDPs)</w:t>
      </w:r>
      <w:r w:rsidR="00C434CF" w:rsidRPr="00C93D50">
        <w:rPr>
          <w:rFonts w:asciiTheme="minorHAnsi" w:eastAsia="Arial Unicode MS" w:hAnsiTheme="minorHAnsi" w:cs="Arial"/>
          <w:sz w:val="20"/>
          <w:szCs w:val="20"/>
          <w:bdr w:val="nil"/>
          <w:lang w:val="en-US"/>
        </w:rPr>
        <w:t xml:space="preserve"> so that CPD is relevant, likely to </w:t>
      </w:r>
      <w:r w:rsidR="00D64821" w:rsidRPr="00C93D50">
        <w:rPr>
          <w:rFonts w:asciiTheme="minorHAnsi" w:eastAsia="Arial Unicode MS" w:hAnsiTheme="minorHAnsi" w:cs="Arial"/>
          <w:sz w:val="20"/>
          <w:szCs w:val="20"/>
          <w:bdr w:val="nil"/>
          <w:lang w:val="en-US"/>
        </w:rPr>
        <w:t xml:space="preserve">benefit </w:t>
      </w:r>
      <w:r w:rsidR="000D1E38">
        <w:rPr>
          <w:rFonts w:asciiTheme="minorHAnsi" w:eastAsia="Arial Unicode MS" w:hAnsiTheme="minorHAnsi" w:cs="Arial"/>
          <w:sz w:val="20"/>
          <w:szCs w:val="20"/>
          <w:bdr w:val="nil"/>
          <w:lang w:val="en-US"/>
        </w:rPr>
        <w:t xml:space="preserve">medical </w:t>
      </w:r>
      <w:r w:rsidR="00D64821" w:rsidRPr="00C93D50">
        <w:rPr>
          <w:rFonts w:asciiTheme="minorHAnsi" w:eastAsia="Arial Unicode MS" w:hAnsiTheme="minorHAnsi" w:cs="Arial"/>
          <w:sz w:val="20"/>
          <w:szCs w:val="20"/>
          <w:bdr w:val="nil"/>
          <w:lang w:val="en-US"/>
        </w:rPr>
        <w:t xml:space="preserve">practitioners’ </w:t>
      </w:r>
      <w:r w:rsidR="00C434CF" w:rsidRPr="00C93D50">
        <w:rPr>
          <w:rFonts w:asciiTheme="minorHAnsi" w:eastAsia="Arial Unicode MS" w:hAnsiTheme="minorHAnsi" w:cs="Arial"/>
          <w:sz w:val="20"/>
          <w:szCs w:val="20"/>
          <w:bdr w:val="nil"/>
          <w:lang w:val="en-US"/>
        </w:rPr>
        <w:t>practice and</w:t>
      </w:r>
      <w:r w:rsidR="00F000C7" w:rsidRPr="00C93D50">
        <w:rPr>
          <w:rFonts w:asciiTheme="minorHAnsi" w:eastAsia="Arial Unicode MS" w:hAnsiTheme="minorHAnsi" w:cs="Arial"/>
          <w:sz w:val="20"/>
          <w:szCs w:val="20"/>
          <w:bdr w:val="nil"/>
          <w:lang w:val="en-US"/>
        </w:rPr>
        <w:t xml:space="preserve"> </w:t>
      </w:r>
      <w:r w:rsidR="00D64821" w:rsidRPr="00C93D50">
        <w:rPr>
          <w:rFonts w:asciiTheme="minorHAnsi" w:eastAsia="Times New Roman" w:hAnsiTheme="minorHAnsi" w:cs="Arial"/>
          <w:sz w:val="20"/>
          <w:szCs w:val="20"/>
          <w:lang w:val="en-US"/>
        </w:rPr>
        <w:t xml:space="preserve">be </w:t>
      </w:r>
      <w:r w:rsidRPr="00C93D50">
        <w:rPr>
          <w:rFonts w:asciiTheme="minorHAnsi" w:eastAsia="Times New Roman" w:hAnsiTheme="minorHAnsi" w:cs="Arial"/>
          <w:sz w:val="20"/>
          <w:szCs w:val="20"/>
          <w:lang w:val="en-US"/>
        </w:rPr>
        <w:t xml:space="preserve">tailored to </w:t>
      </w:r>
      <w:r w:rsidR="00D64821" w:rsidRPr="00C93D50">
        <w:rPr>
          <w:rFonts w:asciiTheme="minorHAnsi" w:eastAsia="Times New Roman" w:hAnsiTheme="minorHAnsi" w:cs="Arial"/>
          <w:sz w:val="20"/>
          <w:szCs w:val="20"/>
          <w:lang w:val="en-US"/>
        </w:rPr>
        <w:t>their</w:t>
      </w:r>
      <w:r w:rsidR="00F000C7" w:rsidRPr="00C93D50">
        <w:rPr>
          <w:rFonts w:asciiTheme="minorHAnsi" w:eastAsia="Times New Roman" w:hAnsiTheme="minorHAnsi" w:cs="Arial"/>
          <w:sz w:val="20"/>
          <w:szCs w:val="20"/>
          <w:lang w:val="en-US"/>
        </w:rPr>
        <w:t xml:space="preserve"> </w:t>
      </w:r>
      <w:r w:rsidRPr="00C93D50">
        <w:rPr>
          <w:rFonts w:asciiTheme="minorHAnsi" w:eastAsia="Times New Roman" w:hAnsiTheme="minorHAnsi" w:cs="Arial"/>
          <w:sz w:val="20"/>
          <w:szCs w:val="20"/>
          <w:lang w:val="en-US"/>
        </w:rPr>
        <w:t>stage of professional life</w:t>
      </w:r>
      <w:r w:rsidR="0096608F" w:rsidRPr="00C93D50">
        <w:rPr>
          <w:rFonts w:asciiTheme="minorHAnsi" w:eastAsia="Times New Roman" w:hAnsiTheme="minorHAnsi" w:cs="Arial"/>
          <w:sz w:val="20"/>
          <w:szCs w:val="20"/>
          <w:lang w:val="en-US"/>
        </w:rPr>
        <w:t xml:space="preserve">. </w:t>
      </w:r>
    </w:p>
    <w:p w:rsidR="00C434CF" w:rsidRPr="00C93D50" w:rsidRDefault="00713BAF" w:rsidP="00662536">
      <w:pPr>
        <w:spacing w:before="200"/>
        <w:rPr>
          <w:rFonts w:asciiTheme="minorHAnsi" w:eastAsia="Arial Unicode MS" w:hAnsiTheme="minorHAnsi" w:cs="Arial"/>
          <w:color w:val="000000"/>
          <w:sz w:val="20"/>
          <w:szCs w:val="20"/>
          <w:bdr w:val="nil"/>
          <w:lang w:val="en-US" w:eastAsia="en-AU"/>
        </w:rPr>
      </w:pPr>
      <w:r w:rsidRPr="00C93D50">
        <w:rPr>
          <w:rFonts w:asciiTheme="minorHAnsi" w:eastAsia="Times New Roman" w:hAnsiTheme="minorHAnsi" w:cs="Arial"/>
          <w:sz w:val="20"/>
          <w:szCs w:val="20"/>
          <w:lang w:val="en-US"/>
        </w:rPr>
        <w:t xml:space="preserve">Participants </w:t>
      </w:r>
      <w:r w:rsidR="00C531C6" w:rsidRPr="00C93D50">
        <w:rPr>
          <w:rFonts w:asciiTheme="minorHAnsi" w:eastAsia="Times New Roman" w:hAnsiTheme="minorHAnsi" w:cs="Arial"/>
          <w:sz w:val="20"/>
          <w:szCs w:val="20"/>
          <w:lang w:val="en-US"/>
        </w:rPr>
        <w:t>acknowledged that</w:t>
      </w:r>
      <w:r w:rsidRPr="00C93D50">
        <w:rPr>
          <w:rFonts w:asciiTheme="minorHAnsi" w:eastAsia="Times New Roman" w:hAnsiTheme="minorHAnsi" w:cs="Arial"/>
          <w:sz w:val="20"/>
          <w:szCs w:val="20"/>
          <w:lang w:val="en-US"/>
        </w:rPr>
        <w:t xml:space="preserve"> promoting</w:t>
      </w:r>
      <w:r w:rsidR="00FE6B4E" w:rsidRPr="00C93D50">
        <w:rPr>
          <w:rFonts w:asciiTheme="minorHAnsi" w:eastAsia="Arial Unicode MS" w:hAnsiTheme="minorHAnsi" w:cs="Arial"/>
          <w:color w:val="000000"/>
          <w:sz w:val="20"/>
          <w:szCs w:val="20"/>
          <w:bdr w:val="nil"/>
          <w:lang w:val="en-US" w:eastAsia="en-AU"/>
        </w:rPr>
        <w:t xml:space="preserve"> reflective practice and peer interaction is positive</w:t>
      </w:r>
      <w:r w:rsidRPr="00C93D50">
        <w:rPr>
          <w:rFonts w:asciiTheme="minorHAnsi" w:eastAsia="Arial Unicode MS" w:hAnsiTheme="minorHAnsi" w:cs="Arial"/>
          <w:color w:val="000000"/>
          <w:sz w:val="20"/>
          <w:szCs w:val="20"/>
          <w:bdr w:val="nil"/>
          <w:lang w:val="en-US" w:eastAsia="en-AU"/>
        </w:rPr>
        <w:t>.</w:t>
      </w:r>
      <w:r w:rsidR="00C434CF" w:rsidRPr="00C93D50">
        <w:rPr>
          <w:rFonts w:asciiTheme="minorHAnsi" w:eastAsia="Arial Unicode MS" w:hAnsiTheme="minorHAnsi" w:cs="Arial"/>
          <w:color w:val="000000"/>
          <w:sz w:val="20"/>
          <w:szCs w:val="20"/>
          <w:bdr w:val="nil"/>
          <w:lang w:val="en-US" w:eastAsia="en-AU"/>
        </w:rPr>
        <w:t xml:space="preserve"> However, </w:t>
      </w:r>
      <w:r w:rsidR="00D64821" w:rsidRPr="00C93D50">
        <w:rPr>
          <w:rFonts w:asciiTheme="minorHAnsi" w:eastAsia="Arial Unicode MS" w:hAnsiTheme="minorHAnsi" w:cs="Arial"/>
          <w:color w:val="000000"/>
          <w:sz w:val="20"/>
          <w:szCs w:val="20"/>
          <w:bdr w:val="nil"/>
          <w:lang w:val="en-US" w:eastAsia="en-AU"/>
        </w:rPr>
        <w:t xml:space="preserve">there are some </w:t>
      </w:r>
      <w:r w:rsidR="00C434CF" w:rsidRPr="00C93D50">
        <w:rPr>
          <w:rFonts w:asciiTheme="minorHAnsi" w:eastAsia="Arial Unicode MS" w:hAnsiTheme="minorHAnsi" w:cs="Arial"/>
          <w:color w:val="000000"/>
          <w:sz w:val="20"/>
          <w:szCs w:val="20"/>
          <w:bdr w:val="nil"/>
          <w:lang w:val="en-US" w:eastAsia="en-AU"/>
        </w:rPr>
        <w:t xml:space="preserve">difficulties that </w:t>
      </w:r>
      <w:r w:rsidR="00D64821" w:rsidRPr="00C93D50">
        <w:rPr>
          <w:rFonts w:asciiTheme="minorHAnsi" w:eastAsia="Arial Unicode MS" w:hAnsiTheme="minorHAnsi" w:cs="Arial"/>
          <w:color w:val="000000"/>
          <w:sz w:val="20"/>
          <w:szCs w:val="20"/>
          <w:bdr w:val="nil"/>
          <w:lang w:val="en-US" w:eastAsia="en-AU"/>
        </w:rPr>
        <w:t>will need to be addressed,</w:t>
      </w:r>
      <w:r w:rsidR="00F000C7" w:rsidRPr="00C93D50">
        <w:rPr>
          <w:rFonts w:asciiTheme="minorHAnsi" w:eastAsia="Arial Unicode MS" w:hAnsiTheme="minorHAnsi" w:cs="Arial"/>
          <w:color w:val="000000"/>
          <w:sz w:val="20"/>
          <w:szCs w:val="20"/>
          <w:bdr w:val="nil"/>
          <w:lang w:val="en-US" w:eastAsia="en-AU"/>
        </w:rPr>
        <w:t xml:space="preserve"> </w:t>
      </w:r>
      <w:r w:rsidR="00D64821" w:rsidRPr="00C93D50">
        <w:rPr>
          <w:rFonts w:asciiTheme="minorHAnsi" w:eastAsia="Arial Unicode MS" w:hAnsiTheme="minorHAnsi" w:cs="Arial"/>
          <w:color w:val="000000"/>
          <w:sz w:val="20"/>
          <w:szCs w:val="20"/>
          <w:bdr w:val="nil"/>
          <w:lang w:val="en-US" w:eastAsia="en-AU"/>
        </w:rPr>
        <w:t>including</w:t>
      </w:r>
      <w:r w:rsidR="00C434CF" w:rsidRPr="00C93D50">
        <w:rPr>
          <w:rFonts w:asciiTheme="minorHAnsi" w:eastAsia="Arial Unicode MS" w:hAnsiTheme="minorHAnsi" w:cs="Arial"/>
          <w:color w:val="000000"/>
          <w:sz w:val="20"/>
          <w:szCs w:val="20"/>
          <w:bdr w:val="nil"/>
          <w:lang w:val="en-US" w:eastAsia="en-AU"/>
        </w:rPr>
        <w:t>:</w:t>
      </w:r>
    </w:p>
    <w:p w:rsidR="00C434CF" w:rsidRPr="00C93D50" w:rsidRDefault="00C531C6" w:rsidP="00D64F90">
      <w:pPr>
        <w:pStyle w:val="ListParagraph"/>
        <w:numPr>
          <w:ilvl w:val="0"/>
          <w:numId w:val="11"/>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measuring outcomes</w:t>
      </w:r>
      <w:r w:rsidR="00C434CF" w:rsidRPr="00C93D50">
        <w:rPr>
          <w:rFonts w:asciiTheme="minorHAnsi" w:eastAsia="Times New Roman" w:hAnsiTheme="minorHAnsi" w:cs="Arial"/>
          <w:sz w:val="20"/>
          <w:szCs w:val="20"/>
          <w:lang w:val="en-US"/>
        </w:rPr>
        <w:t xml:space="preserve"> can be difficult for some </w:t>
      </w:r>
      <w:r w:rsidR="000D1E38">
        <w:rPr>
          <w:rFonts w:asciiTheme="minorHAnsi" w:eastAsia="Times New Roman" w:hAnsiTheme="minorHAnsi" w:cs="Arial"/>
          <w:sz w:val="20"/>
          <w:szCs w:val="20"/>
          <w:lang w:val="en-US"/>
        </w:rPr>
        <w:t xml:space="preserve">medical </w:t>
      </w:r>
      <w:r w:rsidR="00C434CF" w:rsidRPr="00C93D50">
        <w:rPr>
          <w:rFonts w:asciiTheme="minorHAnsi" w:eastAsia="Times New Roman" w:hAnsiTheme="minorHAnsi" w:cs="Arial"/>
          <w:sz w:val="20"/>
          <w:szCs w:val="20"/>
          <w:lang w:val="en-US"/>
        </w:rPr>
        <w:t xml:space="preserve">practitioners, particularly </w:t>
      </w:r>
      <w:r w:rsidR="004B1CE7" w:rsidRPr="00C93D50">
        <w:rPr>
          <w:rFonts w:asciiTheme="minorHAnsi" w:eastAsia="Times New Roman" w:hAnsiTheme="minorHAnsi" w:cs="Arial"/>
          <w:sz w:val="20"/>
          <w:szCs w:val="20"/>
          <w:lang w:val="en-US"/>
        </w:rPr>
        <w:t>those who do not</w:t>
      </w:r>
      <w:r w:rsidR="00F000C7" w:rsidRPr="00C93D50">
        <w:rPr>
          <w:rFonts w:asciiTheme="minorHAnsi" w:eastAsia="Times New Roman" w:hAnsiTheme="minorHAnsi" w:cs="Arial"/>
          <w:sz w:val="20"/>
          <w:szCs w:val="20"/>
          <w:lang w:val="en-US"/>
        </w:rPr>
        <w:t xml:space="preserve"> </w:t>
      </w:r>
      <w:r w:rsidR="00C434CF" w:rsidRPr="00C93D50">
        <w:rPr>
          <w:rFonts w:asciiTheme="minorHAnsi" w:eastAsia="Times New Roman" w:hAnsiTheme="minorHAnsi" w:cs="Arial"/>
          <w:sz w:val="20"/>
          <w:szCs w:val="20"/>
          <w:lang w:val="en-US"/>
        </w:rPr>
        <w:t>perform procedures. Data may not be collected routinely to support them to measure their outcomes. Further guidance that may be specialty</w:t>
      </w:r>
      <w:r w:rsidR="004B1CE7" w:rsidRPr="00C93D50">
        <w:rPr>
          <w:rFonts w:asciiTheme="minorHAnsi" w:eastAsia="Times New Roman" w:hAnsiTheme="minorHAnsi" w:cs="Arial"/>
          <w:sz w:val="20"/>
          <w:szCs w:val="20"/>
          <w:lang w:val="en-US"/>
        </w:rPr>
        <w:t>-</w:t>
      </w:r>
      <w:r w:rsidR="00C434CF" w:rsidRPr="00C93D50">
        <w:rPr>
          <w:rFonts w:asciiTheme="minorHAnsi" w:eastAsia="Times New Roman" w:hAnsiTheme="minorHAnsi" w:cs="Arial"/>
          <w:sz w:val="20"/>
          <w:szCs w:val="20"/>
          <w:lang w:val="en-US"/>
        </w:rPr>
        <w:t>specific, will need to be developed to assist practitioners to measure their outcomes</w:t>
      </w:r>
      <w:r w:rsidR="004B1CE7" w:rsidRPr="00C93D50">
        <w:rPr>
          <w:rFonts w:asciiTheme="minorHAnsi" w:eastAsia="Times New Roman" w:hAnsiTheme="minorHAnsi" w:cs="Arial"/>
          <w:sz w:val="20"/>
          <w:szCs w:val="20"/>
          <w:lang w:val="en-US"/>
        </w:rPr>
        <w:t>.</w:t>
      </w:r>
    </w:p>
    <w:p w:rsidR="00951B91" w:rsidRPr="00C93D50" w:rsidRDefault="00C434CF" w:rsidP="00D64F90">
      <w:pPr>
        <w:pStyle w:val="ListParagraph"/>
        <w:numPr>
          <w:ilvl w:val="0"/>
          <w:numId w:val="11"/>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concerns about the inappropriate use of </w:t>
      </w:r>
      <w:r w:rsidR="00CC541F" w:rsidRPr="00C93D50">
        <w:rPr>
          <w:rFonts w:asciiTheme="minorHAnsi" w:eastAsia="Times New Roman" w:hAnsiTheme="minorHAnsi" w:cs="Arial"/>
          <w:sz w:val="20"/>
          <w:szCs w:val="20"/>
          <w:lang w:val="en-US"/>
        </w:rPr>
        <w:t xml:space="preserve">documented </w:t>
      </w:r>
      <w:r w:rsidRPr="00C93D50">
        <w:rPr>
          <w:rFonts w:asciiTheme="minorHAnsi" w:eastAsia="Times New Roman" w:hAnsiTheme="minorHAnsi" w:cs="Arial"/>
          <w:sz w:val="20"/>
          <w:szCs w:val="20"/>
          <w:lang w:val="en-US"/>
        </w:rPr>
        <w:t>reflections outside of personal CPD purposes. There was feedback that it will be important to be clear about confidentiality</w:t>
      </w:r>
      <w:r w:rsidR="00FD3DD6" w:rsidRPr="00C93D50">
        <w:rPr>
          <w:rFonts w:asciiTheme="minorHAnsi" w:eastAsia="Times New Roman" w:hAnsiTheme="minorHAnsi" w:cs="Arial"/>
          <w:sz w:val="20"/>
          <w:szCs w:val="20"/>
          <w:lang w:val="en-US"/>
        </w:rPr>
        <w:t xml:space="preserve"> of</w:t>
      </w:r>
      <w:r w:rsidRPr="00C93D50">
        <w:rPr>
          <w:rFonts w:asciiTheme="minorHAnsi" w:eastAsia="Times New Roman" w:hAnsiTheme="minorHAnsi" w:cs="Arial"/>
          <w:sz w:val="20"/>
          <w:szCs w:val="20"/>
          <w:lang w:val="en-US"/>
        </w:rPr>
        <w:t xml:space="preserve"> material produced for CPD. </w:t>
      </w:r>
    </w:p>
    <w:p w:rsidR="00C531C6" w:rsidRPr="00C93D50" w:rsidRDefault="00D64821"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O</w:t>
      </w:r>
      <w:r w:rsidR="00FD3DD6" w:rsidRPr="00C93D50">
        <w:rPr>
          <w:rFonts w:asciiTheme="minorHAnsi" w:eastAsia="Times New Roman" w:hAnsiTheme="minorHAnsi" w:cs="Arial"/>
          <w:sz w:val="20"/>
          <w:szCs w:val="20"/>
          <w:lang w:val="en-US"/>
        </w:rPr>
        <w:t xml:space="preserve">pportunities </w:t>
      </w:r>
      <w:r w:rsidRPr="00C93D50">
        <w:rPr>
          <w:rFonts w:asciiTheme="minorHAnsi" w:eastAsia="Arial Unicode MS" w:hAnsiTheme="minorHAnsi" w:cs="Arial"/>
          <w:color w:val="000000"/>
          <w:sz w:val="20"/>
          <w:szCs w:val="20"/>
          <w:bdr w:val="nil"/>
          <w:lang w:val="en-US" w:eastAsia="en-AU"/>
        </w:rPr>
        <w:t>were identified</w:t>
      </w:r>
      <w:r w:rsidR="00F000C7" w:rsidRPr="00C93D50">
        <w:rPr>
          <w:rFonts w:asciiTheme="minorHAnsi" w:eastAsia="Arial Unicode MS" w:hAnsiTheme="minorHAnsi" w:cs="Arial"/>
          <w:color w:val="000000"/>
          <w:sz w:val="20"/>
          <w:szCs w:val="20"/>
          <w:bdr w:val="nil"/>
          <w:lang w:val="en-US" w:eastAsia="en-AU"/>
        </w:rPr>
        <w:t xml:space="preserve"> </w:t>
      </w:r>
      <w:r w:rsidR="00FD3DD6" w:rsidRPr="00C93D50">
        <w:rPr>
          <w:rFonts w:asciiTheme="minorHAnsi" w:eastAsia="Times New Roman" w:hAnsiTheme="minorHAnsi" w:cs="Arial"/>
          <w:sz w:val="20"/>
          <w:szCs w:val="20"/>
          <w:lang w:val="en-US"/>
        </w:rPr>
        <w:t xml:space="preserve">to </w:t>
      </w:r>
      <w:r w:rsidR="00C21AF3" w:rsidRPr="00C93D50">
        <w:rPr>
          <w:rFonts w:asciiTheme="minorHAnsi" w:eastAsia="Times New Roman" w:hAnsiTheme="minorHAnsi" w:cs="Arial"/>
          <w:sz w:val="20"/>
          <w:szCs w:val="20"/>
          <w:lang w:val="en-US"/>
        </w:rPr>
        <w:t>i</w:t>
      </w:r>
      <w:r w:rsidR="00C21AF3" w:rsidRPr="00C93D50">
        <w:rPr>
          <w:rFonts w:asciiTheme="minorHAnsi" w:eastAsia="Arial Unicode MS" w:hAnsiTheme="minorHAnsi" w:cs="Arial"/>
          <w:color w:val="000000"/>
          <w:sz w:val="20"/>
          <w:szCs w:val="20"/>
          <w:bdr w:val="nil"/>
          <w:lang w:val="en-US" w:eastAsia="en-AU"/>
        </w:rPr>
        <w:t>ntegrat</w:t>
      </w:r>
      <w:r w:rsidR="00FD3DD6" w:rsidRPr="00C93D50">
        <w:rPr>
          <w:rFonts w:asciiTheme="minorHAnsi" w:eastAsia="Arial Unicode MS" w:hAnsiTheme="minorHAnsi" w:cs="Arial"/>
          <w:color w:val="000000"/>
          <w:sz w:val="20"/>
          <w:szCs w:val="20"/>
          <w:bdr w:val="nil"/>
          <w:lang w:val="en-US" w:eastAsia="en-AU"/>
        </w:rPr>
        <w:t>e</w:t>
      </w:r>
      <w:r w:rsidR="00C21AF3" w:rsidRPr="00C93D50">
        <w:rPr>
          <w:rFonts w:asciiTheme="minorHAnsi" w:eastAsia="Arial Unicode MS" w:hAnsiTheme="minorHAnsi" w:cs="Arial"/>
          <w:color w:val="000000"/>
          <w:sz w:val="20"/>
          <w:szCs w:val="20"/>
          <w:bdr w:val="nil"/>
          <w:lang w:val="en-US" w:eastAsia="en-AU"/>
        </w:rPr>
        <w:t xml:space="preserve"> aspects of strengthened CPD into </w:t>
      </w:r>
      <w:r w:rsidR="00951B91" w:rsidRPr="00C93D50">
        <w:rPr>
          <w:rFonts w:asciiTheme="minorHAnsi" w:eastAsia="Arial Unicode MS" w:hAnsiTheme="minorHAnsi" w:cs="Arial"/>
          <w:color w:val="000000"/>
          <w:sz w:val="20"/>
          <w:szCs w:val="20"/>
          <w:bdr w:val="nil"/>
          <w:lang w:val="en-US" w:eastAsia="en-AU"/>
        </w:rPr>
        <w:t>the</w:t>
      </w:r>
      <w:r w:rsidR="00F000C7" w:rsidRPr="00C93D50">
        <w:rPr>
          <w:rFonts w:asciiTheme="minorHAnsi" w:eastAsia="Arial Unicode MS" w:hAnsiTheme="minorHAnsi" w:cs="Arial"/>
          <w:color w:val="000000"/>
          <w:sz w:val="20"/>
          <w:szCs w:val="20"/>
          <w:bdr w:val="nil"/>
          <w:lang w:val="en-US" w:eastAsia="en-AU"/>
        </w:rPr>
        <w:t xml:space="preserve"> </w:t>
      </w:r>
      <w:r w:rsidR="00C21AF3" w:rsidRPr="00C93D50">
        <w:rPr>
          <w:rFonts w:asciiTheme="minorHAnsi" w:eastAsia="Arial Unicode MS" w:hAnsiTheme="minorHAnsi" w:cs="Arial"/>
          <w:color w:val="000000"/>
          <w:sz w:val="20"/>
          <w:szCs w:val="20"/>
          <w:bdr w:val="nil"/>
          <w:lang w:val="en-US" w:eastAsia="en-AU"/>
        </w:rPr>
        <w:t>workplace,</w:t>
      </w:r>
      <w:r w:rsidR="00FD3DD6" w:rsidRPr="00C93D50">
        <w:rPr>
          <w:rFonts w:asciiTheme="minorHAnsi" w:eastAsia="Arial Unicode MS" w:hAnsiTheme="minorHAnsi" w:cs="Arial"/>
          <w:color w:val="000000"/>
          <w:sz w:val="20"/>
          <w:szCs w:val="20"/>
          <w:bdr w:val="nil"/>
          <w:lang w:val="en-US" w:eastAsia="en-AU"/>
        </w:rPr>
        <w:t xml:space="preserve"> by recognising </w:t>
      </w:r>
      <w:r w:rsidR="00C21AF3" w:rsidRPr="00C93D50">
        <w:rPr>
          <w:rFonts w:asciiTheme="minorHAnsi" w:eastAsia="Arial Unicode MS" w:hAnsiTheme="minorHAnsi" w:cs="Arial"/>
          <w:color w:val="000000"/>
          <w:sz w:val="20"/>
          <w:szCs w:val="20"/>
          <w:bdr w:val="nil"/>
          <w:lang w:val="en-US" w:eastAsia="en-AU"/>
        </w:rPr>
        <w:t xml:space="preserve">performance review and outcomes </w:t>
      </w:r>
      <w:r w:rsidR="00CC541F" w:rsidRPr="00C93D50">
        <w:rPr>
          <w:rFonts w:asciiTheme="minorHAnsi" w:eastAsia="Arial Unicode MS" w:hAnsiTheme="minorHAnsi" w:cs="Arial"/>
          <w:color w:val="000000"/>
          <w:sz w:val="20"/>
          <w:szCs w:val="20"/>
          <w:bdr w:val="nil"/>
          <w:lang w:val="en-US" w:eastAsia="en-AU"/>
        </w:rPr>
        <w:t xml:space="preserve">data </w:t>
      </w:r>
      <w:r w:rsidR="009C46A5" w:rsidRPr="00C93D50">
        <w:rPr>
          <w:rFonts w:asciiTheme="minorHAnsi" w:eastAsia="Arial Unicode MS" w:hAnsiTheme="minorHAnsi" w:cs="Arial"/>
          <w:color w:val="000000"/>
          <w:sz w:val="20"/>
          <w:szCs w:val="20"/>
          <w:bdr w:val="nil"/>
          <w:lang w:val="en-US" w:eastAsia="en-AU"/>
        </w:rPr>
        <w:t xml:space="preserve">that are </w:t>
      </w:r>
      <w:r w:rsidR="00C21AF3" w:rsidRPr="00C93D50">
        <w:rPr>
          <w:rFonts w:asciiTheme="minorHAnsi" w:eastAsia="Arial Unicode MS" w:hAnsiTheme="minorHAnsi" w:cs="Arial"/>
          <w:color w:val="000000"/>
          <w:sz w:val="20"/>
          <w:szCs w:val="20"/>
          <w:bdr w:val="nil"/>
          <w:lang w:val="en-US" w:eastAsia="en-AU"/>
        </w:rPr>
        <w:t xml:space="preserve">already </w:t>
      </w:r>
      <w:r w:rsidR="00CC541F" w:rsidRPr="00C93D50">
        <w:rPr>
          <w:rFonts w:asciiTheme="minorHAnsi" w:eastAsia="Arial Unicode MS" w:hAnsiTheme="minorHAnsi" w:cs="Arial"/>
          <w:color w:val="000000"/>
          <w:sz w:val="20"/>
          <w:szCs w:val="20"/>
          <w:bdr w:val="nil"/>
          <w:lang w:val="en-US" w:eastAsia="en-AU"/>
        </w:rPr>
        <w:t>in place</w:t>
      </w:r>
      <w:r w:rsidR="00951B91" w:rsidRPr="00C93D50">
        <w:rPr>
          <w:rFonts w:asciiTheme="minorHAnsi" w:eastAsia="Arial Unicode MS" w:hAnsiTheme="minorHAnsi" w:cs="Arial"/>
          <w:color w:val="000000"/>
          <w:sz w:val="20"/>
          <w:szCs w:val="20"/>
          <w:bdr w:val="nil"/>
          <w:lang w:val="en-US" w:eastAsia="en-AU"/>
        </w:rPr>
        <w:t xml:space="preserve">. </w:t>
      </w:r>
    </w:p>
    <w:p w:rsidR="003179DE" w:rsidRPr="00C93D50" w:rsidRDefault="00D64821"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lastRenderedPageBreak/>
        <w:t>Some stakeholders suggested</w:t>
      </w:r>
      <w:r w:rsidR="00FD3DD6" w:rsidRPr="00C93D50">
        <w:rPr>
          <w:rFonts w:asciiTheme="minorHAnsi" w:eastAsia="Times New Roman" w:hAnsiTheme="minorHAnsi" w:cs="Arial"/>
          <w:sz w:val="20"/>
          <w:szCs w:val="20"/>
          <w:lang w:val="en-US"/>
        </w:rPr>
        <w:t xml:space="preserve"> that </w:t>
      </w:r>
      <w:r w:rsidRPr="00C93D50">
        <w:rPr>
          <w:rFonts w:asciiTheme="minorHAnsi" w:eastAsia="Times New Roman" w:hAnsiTheme="minorHAnsi" w:cs="Arial"/>
          <w:sz w:val="20"/>
          <w:szCs w:val="20"/>
          <w:lang w:val="en-US"/>
        </w:rPr>
        <w:t xml:space="preserve">strengthened </w:t>
      </w:r>
      <w:r w:rsidR="00FD3DD6" w:rsidRPr="00C93D50">
        <w:rPr>
          <w:rFonts w:asciiTheme="minorHAnsi" w:eastAsia="Times New Roman" w:hAnsiTheme="minorHAnsi" w:cs="Arial"/>
          <w:sz w:val="20"/>
          <w:szCs w:val="20"/>
          <w:lang w:val="en-US"/>
        </w:rPr>
        <w:t xml:space="preserve">CPD may </w:t>
      </w:r>
      <w:r w:rsidRPr="00C93D50">
        <w:rPr>
          <w:rFonts w:asciiTheme="minorHAnsi" w:eastAsia="Times New Roman" w:hAnsiTheme="minorHAnsi" w:cs="Arial"/>
          <w:sz w:val="20"/>
          <w:szCs w:val="20"/>
          <w:lang w:val="en-US"/>
        </w:rPr>
        <w:t>cost</w:t>
      </w:r>
      <w:r w:rsidR="00FD3DD6" w:rsidRPr="00C93D50">
        <w:rPr>
          <w:rFonts w:asciiTheme="minorHAnsi" w:eastAsia="Times New Roman" w:hAnsiTheme="minorHAnsi" w:cs="Arial"/>
          <w:sz w:val="20"/>
          <w:szCs w:val="20"/>
          <w:lang w:val="en-US"/>
        </w:rPr>
        <w:t xml:space="preserve"> </w:t>
      </w:r>
      <w:r w:rsidR="000D1E38">
        <w:rPr>
          <w:rFonts w:asciiTheme="minorHAnsi" w:eastAsia="Times New Roman" w:hAnsiTheme="minorHAnsi" w:cs="Arial"/>
          <w:sz w:val="20"/>
          <w:szCs w:val="20"/>
          <w:lang w:val="en-US"/>
        </w:rPr>
        <w:t xml:space="preserve">medical </w:t>
      </w:r>
      <w:r w:rsidR="00FD3DD6" w:rsidRPr="00C93D50">
        <w:rPr>
          <w:rFonts w:asciiTheme="minorHAnsi" w:eastAsia="Times New Roman" w:hAnsiTheme="minorHAnsi" w:cs="Arial"/>
          <w:sz w:val="20"/>
          <w:szCs w:val="20"/>
          <w:lang w:val="en-US"/>
        </w:rPr>
        <w:t>practitioners</w:t>
      </w:r>
      <w:r w:rsidRPr="00C93D50">
        <w:rPr>
          <w:rFonts w:asciiTheme="minorHAnsi" w:eastAsia="Times New Roman" w:hAnsiTheme="minorHAnsi" w:cs="Arial"/>
          <w:sz w:val="20"/>
          <w:szCs w:val="20"/>
          <w:lang w:val="en-US"/>
        </w:rPr>
        <w:t xml:space="preserve"> more</w:t>
      </w:r>
      <w:r w:rsidR="00FD3DD6" w:rsidRPr="00C93D50">
        <w:rPr>
          <w:rFonts w:asciiTheme="minorHAnsi" w:eastAsia="Times New Roman" w:hAnsiTheme="minorHAnsi" w:cs="Arial"/>
          <w:sz w:val="20"/>
          <w:szCs w:val="20"/>
          <w:lang w:val="en-US"/>
        </w:rPr>
        <w:t xml:space="preserve">. There was also </w:t>
      </w:r>
      <w:r w:rsidRPr="00C93D50">
        <w:rPr>
          <w:rFonts w:asciiTheme="minorHAnsi" w:eastAsia="Times New Roman" w:hAnsiTheme="minorHAnsi" w:cs="Arial"/>
          <w:sz w:val="20"/>
          <w:szCs w:val="20"/>
          <w:lang w:val="en-US"/>
        </w:rPr>
        <w:t xml:space="preserve">some </w:t>
      </w:r>
      <w:r w:rsidR="00FD3DD6" w:rsidRPr="00C93D50">
        <w:rPr>
          <w:rFonts w:asciiTheme="minorHAnsi" w:eastAsia="Times New Roman" w:hAnsiTheme="minorHAnsi" w:cs="Arial"/>
          <w:sz w:val="20"/>
          <w:szCs w:val="20"/>
          <w:lang w:val="en-US"/>
        </w:rPr>
        <w:t>concern</w:t>
      </w:r>
      <w:r w:rsidRPr="00C93D50">
        <w:rPr>
          <w:rFonts w:asciiTheme="minorHAnsi" w:eastAsia="Times New Roman" w:hAnsiTheme="minorHAnsi" w:cs="Arial"/>
          <w:sz w:val="20"/>
          <w:szCs w:val="20"/>
          <w:lang w:val="en-US"/>
        </w:rPr>
        <w:t xml:space="preserve"> raised</w:t>
      </w:r>
      <w:r w:rsidR="00FD3DD6" w:rsidRPr="00C93D50">
        <w:rPr>
          <w:rFonts w:asciiTheme="minorHAnsi" w:eastAsia="Times New Roman" w:hAnsiTheme="minorHAnsi" w:cs="Arial"/>
          <w:sz w:val="20"/>
          <w:szCs w:val="20"/>
          <w:lang w:val="en-US"/>
        </w:rPr>
        <w:t xml:space="preserve"> that the changes in CPD, coupled with additional requirements </w:t>
      </w:r>
      <w:r w:rsidRPr="00C93D50">
        <w:rPr>
          <w:rFonts w:asciiTheme="minorHAnsi" w:eastAsia="Times New Roman" w:hAnsiTheme="minorHAnsi" w:cs="Arial"/>
          <w:sz w:val="20"/>
          <w:szCs w:val="20"/>
          <w:lang w:val="en-US"/>
        </w:rPr>
        <w:t xml:space="preserve">of </w:t>
      </w:r>
      <w:r w:rsidR="00FD3DD6" w:rsidRPr="00C93D50">
        <w:rPr>
          <w:rFonts w:asciiTheme="minorHAnsi" w:eastAsia="Times New Roman" w:hAnsiTheme="minorHAnsi" w:cs="Arial"/>
          <w:sz w:val="20"/>
          <w:szCs w:val="20"/>
          <w:lang w:val="en-US"/>
        </w:rPr>
        <w:t xml:space="preserve">older </w:t>
      </w:r>
      <w:r w:rsidR="000D1E38">
        <w:rPr>
          <w:rFonts w:asciiTheme="minorHAnsi" w:eastAsia="Times New Roman" w:hAnsiTheme="minorHAnsi" w:cs="Arial"/>
          <w:sz w:val="20"/>
          <w:szCs w:val="20"/>
          <w:lang w:val="en-US"/>
        </w:rPr>
        <w:t>doctors</w:t>
      </w:r>
      <w:r w:rsidR="000D1E38" w:rsidRPr="00C93D50">
        <w:rPr>
          <w:rFonts w:asciiTheme="minorHAnsi" w:eastAsia="Times New Roman" w:hAnsiTheme="minorHAnsi" w:cs="Arial"/>
          <w:sz w:val="20"/>
          <w:szCs w:val="20"/>
          <w:lang w:val="en-US"/>
        </w:rPr>
        <w:t xml:space="preserve"> </w:t>
      </w:r>
      <w:r w:rsidR="00FD3DD6" w:rsidRPr="00C93D50">
        <w:rPr>
          <w:rFonts w:asciiTheme="minorHAnsi" w:eastAsia="Times New Roman" w:hAnsiTheme="minorHAnsi" w:cs="Arial"/>
          <w:sz w:val="20"/>
          <w:szCs w:val="20"/>
          <w:lang w:val="en-US"/>
        </w:rPr>
        <w:t>(</w:t>
      </w:r>
      <w:r w:rsidRPr="00C93D50">
        <w:rPr>
          <w:rFonts w:asciiTheme="minorHAnsi" w:eastAsia="Times New Roman" w:hAnsiTheme="minorHAnsi" w:cs="Arial"/>
          <w:sz w:val="20"/>
          <w:szCs w:val="20"/>
          <w:lang w:val="en-US"/>
        </w:rPr>
        <w:t>to actively</w:t>
      </w:r>
      <w:r w:rsidR="00F000C7" w:rsidRPr="00C93D50">
        <w:rPr>
          <w:rFonts w:asciiTheme="minorHAnsi" w:eastAsia="Times New Roman" w:hAnsiTheme="minorHAnsi" w:cs="Arial"/>
          <w:sz w:val="20"/>
          <w:szCs w:val="20"/>
          <w:lang w:val="en-US"/>
        </w:rPr>
        <w:t xml:space="preserve"> </w:t>
      </w:r>
      <w:r w:rsidR="00FD3DD6" w:rsidRPr="00C93D50">
        <w:rPr>
          <w:rFonts w:asciiTheme="minorHAnsi" w:eastAsia="Times New Roman" w:hAnsiTheme="minorHAnsi" w:cs="Arial"/>
          <w:sz w:val="20"/>
          <w:szCs w:val="20"/>
          <w:lang w:val="en-US"/>
        </w:rPr>
        <w:t>assur</w:t>
      </w:r>
      <w:r w:rsidRPr="00C93D50">
        <w:rPr>
          <w:rFonts w:asciiTheme="minorHAnsi" w:eastAsia="Times New Roman" w:hAnsiTheme="minorHAnsi" w:cs="Arial"/>
          <w:sz w:val="20"/>
          <w:szCs w:val="20"/>
          <w:lang w:val="en-US"/>
        </w:rPr>
        <w:t xml:space="preserve">e </w:t>
      </w:r>
      <w:r w:rsidR="00FD3DD6" w:rsidRPr="00C93D50">
        <w:rPr>
          <w:rFonts w:asciiTheme="minorHAnsi" w:eastAsia="Times New Roman" w:hAnsiTheme="minorHAnsi" w:cs="Arial"/>
          <w:sz w:val="20"/>
          <w:szCs w:val="20"/>
          <w:lang w:val="en-US"/>
        </w:rPr>
        <w:t>safe practice)</w:t>
      </w:r>
      <w:r w:rsidR="004B1CE7" w:rsidRPr="00C93D50">
        <w:rPr>
          <w:rFonts w:asciiTheme="minorHAnsi" w:eastAsia="Times New Roman" w:hAnsiTheme="minorHAnsi" w:cs="Arial"/>
          <w:sz w:val="20"/>
          <w:szCs w:val="20"/>
          <w:lang w:val="en-US"/>
        </w:rPr>
        <w:t>,</w:t>
      </w:r>
      <w:r w:rsidR="00FD3DD6" w:rsidRPr="00C93D50">
        <w:rPr>
          <w:rFonts w:asciiTheme="minorHAnsi" w:eastAsia="Times New Roman" w:hAnsiTheme="minorHAnsi" w:cs="Arial"/>
          <w:sz w:val="20"/>
          <w:szCs w:val="20"/>
          <w:lang w:val="en-US"/>
        </w:rPr>
        <w:t xml:space="preserve"> may </w:t>
      </w:r>
      <w:r w:rsidRPr="00C93D50">
        <w:rPr>
          <w:rFonts w:asciiTheme="minorHAnsi" w:eastAsia="Times New Roman" w:hAnsiTheme="minorHAnsi" w:cs="Arial"/>
          <w:sz w:val="20"/>
          <w:szCs w:val="20"/>
          <w:lang w:val="en-US"/>
        </w:rPr>
        <w:t>lead</w:t>
      </w:r>
      <w:r w:rsidR="00FD3DD6" w:rsidRPr="00C93D50">
        <w:rPr>
          <w:rFonts w:asciiTheme="minorHAnsi" w:eastAsia="Times New Roman" w:hAnsiTheme="minorHAnsi" w:cs="Arial"/>
          <w:sz w:val="20"/>
          <w:szCs w:val="20"/>
          <w:lang w:val="en-US"/>
        </w:rPr>
        <w:t xml:space="preserve"> older doctors to retire</w:t>
      </w:r>
      <w:r w:rsidRPr="00C93D50">
        <w:rPr>
          <w:rFonts w:asciiTheme="minorHAnsi" w:eastAsia="Times New Roman" w:hAnsiTheme="minorHAnsi" w:cs="Arial"/>
          <w:sz w:val="20"/>
          <w:szCs w:val="20"/>
          <w:lang w:val="en-US"/>
        </w:rPr>
        <w:t>,</w:t>
      </w:r>
      <w:r w:rsidR="00F000C7" w:rsidRPr="00C93D50">
        <w:rPr>
          <w:rFonts w:asciiTheme="minorHAnsi" w:eastAsia="Times New Roman" w:hAnsiTheme="minorHAnsi" w:cs="Arial"/>
          <w:sz w:val="20"/>
          <w:szCs w:val="20"/>
          <w:lang w:val="en-US"/>
        </w:rPr>
        <w:t xml:space="preserve"> </w:t>
      </w:r>
      <w:r w:rsidR="004B1CE7" w:rsidRPr="00C93D50">
        <w:rPr>
          <w:rFonts w:asciiTheme="minorHAnsi" w:eastAsia="Times New Roman" w:hAnsiTheme="minorHAnsi" w:cs="Arial"/>
          <w:sz w:val="20"/>
          <w:szCs w:val="20"/>
          <w:lang w:val="en-US"/>
        </w:rPr>
        <w:t>removing a valuable resource from some</w:t>
      </w:r>
      <w:r w:rsidR="00FD3DD6" w:rsidRPr="00C93D50">
        <w:rPr>
          <w:rFonts w:asciiTheme="minorHAnsi" w:eastAsia="Times New Roman" w:hAnsiTheme="minorHAnsi" w:cs="Arial"/>
          <w:sz w:val="20"/>
          <w:szCs w:val="20"/>
          <w:lang w:val="en-US"/>
        </w:rPr>
        <w:t xml:space="preserve"> communit</w:t>
      </w:r>
      <w:r w:rsidRPr="00C93D50">
        <w:rPr>
          <w:rFonts w:asciiTheme="minorHAnsi" w:eastAsia="Times New Roman" w:hAnsiTheme="minorHAnsi" w:cs="Arial"/>
          <w:sz w:val="20"/>
          <w:szCs w:val="20"/>
          <w:lang w:val="en-US"/>
        </w:rPr>
        <w:t>ies</w:t>
      </w:r>
      <w:r w:rsidR="00FD3DD6" w:rsidRPr="00C93D50">
        <w:rPr>
          <w:rFonts w:asciiTheme="minorHAnsi" w:eastAsia="Times New Roman" w:hAnsiTheme="minorHAnsi" w:cs="Arial"/>
          <w:sz w:val="20"/>
          <w:szCs w:val="20"/>
          <w:lang w:val="en-US"/>
        </w:rPr>
        <w:t xml:space="preserve">. </w:t>
      </w:r>
    </w:p>
    <w:p w:rsidR="00344DB0" w:rsidRPr="00662536" w:rsidRDefault="00344DB0" w:rsidP="00662536">
      <w:pPr>
        <w:pStyle w:val="AHPRASubheading"/>
        <w:rPr>
          <w:rFonts w:asciiTheme="majorHAnsi" w:hAnsiTheme="majorHAnsi"/>
          <w:b w:val="0"/>
          <w:color w:val="00B1AB" w:themeColor="accent2"/>
          <w:sz w:val="24"/>
          <w:lang w:val="en-US"/>
        </w:rPr>
      </w:pPr>
      <w:r w:rsidRPr="00662536">
        <w:rPr>
          <w:rFonts w:asciiTheme="majorHAnsi" w:hAnsiTheme="majorHAnsi" w:hint="eastAsia"/>
          <w:b w:val="0"/>
          <w:color w:val="00B1AB" w:themeColor="accent2"/>
          <w:sz w:val="24"/>
          <w:lang w:val="en-US"/>
        </w:rPr>
        <w:t>CPD homes</w:t>
      </w:r>
    </w:p>
    <w:p w:rsidR="00FE6E1B" w:rsidRPr="00C93D50" w:rsidRDefault="00FD3DD6"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The Board</w:t>
      </w:r>
      <w:r w:rsidR="00F76849" w:rsidRPr="00C93D50">
        <w:rPr>
          <w:rFonts w:asciiTheme="minorHAnsi" w:eastAsia="Times New Roman" w:hAnsiTheme="minorHAnsi" w:cs="Arial"/>
          <w:sz w:val="20"/>
          <w:szCs w:val="20"/>
          <w:lang w:val="en-US"/>
        </w:rPr>
        <w:t xml:space="preserve"> has</w:t>
      </w:r>
      <w:r w:rsidRPr="00C93D50">
        <w:rPr>
          <w:rFonts w:asciiTheme="minorHAnsi" w:eastAsia="Times New Roman" w:hAnsiTheme="minorHAnsi" w:cs="Arial"/>
          <w:sz w:val="20"/>
          <w:szCs w:val="20"/>
          <w:lang w:val="en-US"/>
        </w:rPr>
        <w:t xml:space="preserve"> propos</w:t>
      </w:r>
      <w:r w:rsidR="00F76849" w:rsidRPr="00C93D50">
        <w:rPr>
          <w:rFonts w:asciiTheme="minorHAnsi" w:eastAsia="Times New Roman" w:hAnsiTheme="minorHAnsi" w:cs="Arial"/>
          <w:sz w:val="20"/>
          <w:szCs w:val="20"/>
          <w:lang w:val="en-US"/>
        </w:rPr>
        <w:t>ed</w:t>
      </w:r>
      <w:r w:rsidRPr="00C93D50">
        <w:rPr>
          <w:rFonts w:asciiTheme="minorHAnsi" w:eastAsia="Times New Roman" w:hAnsiTheme="minorHAnsi" w:cs="Arial"/>
          <w:sz w:val="20"/>
          <w:szCs w:val="20"/>
          <w:lang w:val="en-US"/>
        </w:rPr>
        <w:t xml:space="preserve"> that all medical practitioners will have a ‘CPD home’</w:t>
      </w:r>
      <w:r w:rsidR="00FE6E1B" w:rsidRPr="00C93D50">
        <w:rPr>
          <w:rFonts w:asciiTheme="minorHAnsi" w:eastAsia="Times New Roman" w:hAnsiTheme="minorHAnsi" w:cs="Arial"/>
          <w:sz w:val="20"/>
          <w:szCs w:val="20"/>
          <w:lang w:val="en-US"/>
        </w:rPr>
        <w:t xml:space="preserve"> and will participate in its CPD program. The CPD that is undertaken will be relevant to the practitioner’s scope of practice and based on a personal development plan.</w:t>
      </w:r>
    </w:p>
    <w:p w:rsidR="00FE6E1B" w:rsidRPr="00C93D50" w:rsidRDefault="00FE6E1B"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It is anticipated that in addition to the specialist colleges, there may be other organisations interested in becoming CPD homes. Non-college CPD homes may cater </w:t>
      </w:r>
      <w:r w:rsidR="004B1CE7" w:rsidRPr="00C93D50">
        <w:rPr>
          <w:rFonts w:asciiTheme="minorHAnsi" w:eastAsia="Times New Roman" w:hAnsiTheme="minorHAnsi" w:cs="Arial"/>
          <w:sz w:val="20"/>
          <w:szCs w:val="20"/>
          <w:lang w:val="en-US"/>
        </w:rPr>
        <w:t xml:space="preserve">for </w:t>
      </w:r>
      <w:r w:rsidR="00F76849" w:rsidRPr="00C93D50">
        <w:rPr>
          <w:rFonts w:asciiTheme="minorHAnsi" w:eastAsia="Times New Roman" w:hAnsiTheme="minorHAnsi" w:cs="Arial"/>
          <w:sz w:val="20"/>
          <w:szCs w:val="20"/>
          <w:lang w:val="en-US"/>
        </w:rPr>
        <w:t xml:space="preserve">a range of </w:t>
      </w:r>
      <w:r w:rsidR="000D1E38">
        <w:rPr>
          <w:rFonts w:asciiTheme="minorHAnsi" w:eastAsia="Times New Roman" w:hAnsiTheme="minorHAnsi" w:cs="Arial"/>
          <w:sz w:val="20"/>
          <w:szCs w:val="20"/>
          <w:lang w:val="en-US"/>
        </w:rPr>
        <w:t xml:space="preserve">medical </w:t>
      </w:r>
      <w:r w:rsidR="00F76849" w:rsidRPr="00C93D50">
        <w:rPr>
          <w:rFonts w:asciiTheme="minorHAnsi" w:eastAsia="Times New Roman" w:hAnsiTheme="minorHAnsi" w:cs="Arial"/>
          <w:sz w:val="20"/>
          <w:szCs w:val="20"/>
          <w:lang w:val="en-US"/>
        </w:rPr>
        <w:t xml:space="preserve">practitioners, </w:t>
      </w:r>
      <w:r w:rsidR="00C7386B" w:rsidRPr="00C93D50">
        <w:rPr>
          <w:rFonts w:asciiTheme="minorHAnsi" w:eastAsia="Times New Roman" w:hAnsiTheme="minorHAnsi" w:cs="Arial"/>
          <w:sz w:val="20"/>
          <w:szCs w:val="20"/>
          <w:lang w:val="en-US"/>
        </w:rPr>
        <w:t>such as</w:t>
      </w:r>
      <w:r w:rsidR="00F000C7" w:rsidRPr="00C93D50">
        <w:rPr>
          <w:rFonts w:asciiTheme="minorHAnsi" w:eastAsia="Times New Roman" w:hAnsiTheme="minorHAnsi" w:cs="Arial"/>
          <w:sz w:val="20"/>
          <w:szCs w:val="20"/>
          <w:lang w:val="en-US"/>
        </w:rPr>
        <w:t xml:space="preserve"> </w:t>
      </w:r>
      <w:r w:rsidRPr="00C93D50">
        <w:rPr>
          <w:rFonts w:asciiTheme="minorHAnsi" w:eastAsia="Times New Roman" w:hAnsiTheme="minorHAnsi" w:cs="Arial"/>
          <w:sz w:val="20"/>
          <w:szCs w:val="20"/>
          <w:lang w:val="en-US"/>
        </w:rPr>
        <w:t>career medical officers and other non-specialists.</w:t>
      </w:r>
    </w:p>
    <w:p w:rsidR="00FE6E1B" w:rsidRPr="00C93D50" w:rsidRDefault="00FE6E1B"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The proposal for CPD homes is still </w:t>
      </w:r>
      <w:r w:rsidR="008B42F0" w:rsidRPr="00C93D50">
        <w:rPr>
          <w:rFonts w:asciiTheme="minorHAnsi" w:eastAsia="Times New Roman" w:hAnsiTheme="minorHAnsi" w:cs="Arial"/>
          <w:sz w:val="20"/>
          <w:szCs w:val="20"/>
          <w:lang w:val="en-US"/>
        </w:rPr>
        <w:t>in its early stages of development</w:t>
      </w:r>
      <w:r w:rsidR="005E148D" w:rsidRPr="00C93D50">
        <w:rPr>
          <w:rFonts w:asciiTheme="minorHAnsi" w:eastAsia="Times New Roman" w:hAnsiTheme="minorHAnsi" w:cs="Arial"/>
          <w:sz w:val="20"/>
          <w:szCs w:val="20"/>
          <w:lang w:val="en-US"/>
        </w:rPr>
        <w:t xml:space="preserve"> and workshop participants had many questions</w:t>
      </w:r>
      <w:r w:rsidRPr="00C93D50">
        <w:rPr>
          <w:rFonts w:asciiTheme="minorHAnsi" w:eastAsia="Times New Roman" w:hAnsiTheme="minorHAnsi" w:cs="Arial"/>
          <w:sz w:val="20"/>
          <w:szCs w:val="20"/>
          <w:lang w:val="en-US"/>
        </w:rPr>
        <w:t>.</w:t>
      </w:r>
      <w:r w:rsidR="008B42F0" w:rsidRPr="00C93D50">
        <w:rPr>
          <w:rFonts w:asciiTheme="minorHAnsi" w:eastAsia="Times New Roman" w:hAnsiTheme="minorHAnsi" w:cs="Arial"/>
          <w:sz w:val="20"/>
          <w:szCs w:val="20"/>
          <w:lang w:val="en-US"/>
        </w:rPr>
        <w:t xml:space="preserve"> </w:t>
      </w:r>
      <w:r w:rsidRPr="00C93D50">
        <w:rPr>
          <w:rFonts w:asciiTheme="minorHAnsi" w:eastAsia="Times New Roman" w:hAnsiTheme="minorHAnsi" w:cs="Arial"/>
          <w:sz w:val="20"/>
          <w:szCs w:val="20"/>
          <w:lang w:val="en-US"/>
        </w:rPr>
        <w:t>The</w:t>
      </w:r>
      <w:r w:rsidR="00AE2F5D" w:rsidRPr="00C93D50">
        <w:rPr>
          <w:rFonts w:asciiTheme="minorHAnsi" w:eastAsia="Times New Roman" w:hAnsiTheme="minorHAnsi" w:cs="Arial"/>
          <w:sz w:val="20"/>
          <w:szCs w:val="20"/>
          <w:lang w:val="en-US"/>
        </w:rPr>
        <w:t xml:space="preserve"> issues</w:t>
      </w:r>
      <w:r w:rsidR="00C7386B" w:rsidRPr="00C93D50">
        <w:rPr>
          <w:rFonts w:asciiTheme="minorHAnsi" w:eastAsia="Times New Roman" w:hAnsiTheme="minorHAnsi" w:cs="Arial"/>
          <w:sz w:val="20"/>
          <w:szCs w:val="20"/>
          <w:lang w:val="en-US"/>
        </w:rPr>
        <w:t xml:space="preserve"> raised will inform ongoing considerations about CPD homes and </w:t>
      </w:r>
      <w:r w:rsidRPr="00C93D50">
        <w:rPr>
          <w:rFonts w:asciiTheme="minorHAnsi" w:eastAsia="Times New Roman" w:hAnsiTheme="minorHAnsi" w:cs="Arial"/>
          <w:sz w:val="20"/>
          <w:szCs w:val="20"/>
          <w:lang w:val="en-US"/>
        </w:rPr>
        <w:t>include:</w:t>
      </w:r>
    </w:p>
    <w:p w:rsidR="009F3CC9" w:rsidRPr="00C93D50" w:rsidRDefault="00C71982" w:rsidP="00D64F90">
      <w:pPr>
        <w:pStyle w:val="ListParagraph"/>
        <w:numPr>
          <w:ilvl w:val="0"/>
          <w:numId w:val="12"/>
        </w:numPr>
        <w:spacing w:before="200"/>
        <w:contextualSpacing w:val="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T</w:t>
      </w:r>
      <w:r w:rsidR="00AE2F5D" w:rsidRPr="00C93D50">
        <w:rPr>
          <w:rFonts w:asciiTheme="minorHAnsi" w:eastAsia="Times New Roman" w:hAnsiTheme="minorHAnsi" w:cs="Arial"/>
          <w:sz w:val="20"/>
          <w:szCs w:val="20"/>
          <w:lang w:val="en-US"/>
        </w:rPr>
        <w:t>he importance of d</w:t>
      </w:r>
      <w:r w:rsidR="005E148D" w:rsidRPr="00C93D50">
        <w:rPr>
          <w:rFonts w:asciiTheme="minorHAnsi" w:eastAsia="Times New Roman" w:hAnsiTheme="minorHAnsi" w:cs="Arial"/>
          <w:sz w:val="20"/>
          <w:szCs w:val="20"/>
          <w:lang w:val="en-US"/>
        </w:rPr>
        <w:t>efin</w:t>
      </w:r>
      <w:r w:rsidR="00AE2F5D" w:rsidRPr="00C93D50">
        <w:rPr>
          <w:rFonts w:asciiTheme="minorHAnsi" w:eastAsia="Times New Roman" w:hAnsiTheme="minorHAnsi" w:cs="Arial"/>
          <w:sz w:val="20"/>
          <w:szCs w:val="20"/>
          <w:lang w:val="en-US"/>
        </w:rPr>
        <w:t>ing</w:t>
      </w:r>
      <w:r w:rsidR="008B42F0" w:rsidRPr="00C93D50">
        <w:rPr>
          <w:rFonts w:asciiTheme="minorHAnsi" w:eastAsia="Times New Roman" w:hAnsiTheme="minorHAnsi" w:cs="Arial"/>
          <w:sz w:val="20"/>
          <w:szCs w:val="20"/>
          <w:lang w:val="en-US"/>
        </w:rPr>
        <w:t xml:space="preserve"> </w:t>
      </w:r>
      <w:r w:rsidR="005E148D" w:rsidRPr="00C93D50">
        <w:rPr>
          <w:rFonts w:asciiTheme="minorHAnsi" w:eastAsia="Times New Roman" w:hAnsiTheme="minorHAnsi" w:cs="Arial"/>
          <w:sz w:val="20"/>
          <w:szCs w:val="20"/>
          <w:lang w:val="en-US"/>
        </w:rPr>
        <w:t xml:space="preserve">the roles and responsibilities of CPD homes. </w:t>
      </w:r>
      <w:r w:rsidR="00AE2F5D" w:rsidRPr="00C93D50">
        <w:rPr>
          <w:rFonts w:asciiTheme="minorHAnsi" w:eastAsia="Times New Roman" w:hAnsiTheme="minorHAnsi" w:cs="Arial"/>
          <w:sz w:val="20"/>
          <w:szCs w:val="20"/>
          <w:lang w:val="en-US"/>
        </w:rPr>
        <w:t xml:space="preserve">Discussion at the workshop confirmed that there was a range of expectations about what the CPD homes would and would not do. </w:t>
      </w:r>
    </w:p>
    <w:p w:rsidR="00AE2F5D" w:rsidRPr="00C93D50" w:rsidRDefault="00C71982" w:rsidP="00D64F90">
      <w:pPr>
        <w:pStyle w:val="ListParagraph"/>
        <w:numPr>
          <w:ilvl w:val="0"/>
          <w:numId w:val="12"/>
        </w:numPr>
        <w:spacing w:before="200"/>
        <w:contextualSpacing w:val="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T</w:t>
      </w:r>
      <w:r w:rsidR="009F3CC9" w:rsidRPr="00C93D50">
        <w:rPr>
          <w:rFonts w:asciiTheme="minorHAnsi" w:eastAsia="Times New Roman" w:hAnsiTheme="minorHAnsi" w:cs="Arial"/>
          <w:sz w:val="20"/>
          <w:szCs w:val="20"/>
          <w:lang w:val="en-US"/>
        </w:rPr>
        <w:t>he role of C</w:t>
      </w:r>
      <w:r w:rsidR="00AE2F5D" w:rsidRPr="00C93D50">
        <w:rPr>
          <w:rFonts w:asciiTheme="minorHAnsi" w:eastAsia="Times New Roman" w:hAnsiTheme="minorHAnsi" w:cs="Arial"/>
          <w:sz w:val="20"/>
          <w:szCs w:val="20"/>
          <w:lang w:val="en-US"/>
        </w:rPr>
        <w:t>PD homes</w:t>
      </w:r>
      <w:r w:rsidR="00C7386B" w:rsidRPr="00C93D50">
        <w:rPr>
          <w:rFonts w:asciiTheme="minorHAnsi" w:eastAsia="Times New Roman" w:hAnsiTheme="minorHAnsi" w:cs="Arial"/>
          <w:sz w:val="20"/>
          <w:szCs w:val="20"/>
          <w:lang w:val="en-US"/>
        </w:rPr>
        <w:t xml:space="preserve"> and the extent to which they will a</w:t>
      </w:r>
      <w:r w:rsidR="00AE2F5D" w:rsidRPr="00C93D50">
        <w:rPr>
          <w:rFonts w:asciiTheme="minorHAnsi" w:eastAsia="Times New Roman" w:hAnsiTheme="minorHAnsi" w:cs="Arial"/>
          <w:sz w:val="20"/>
          <w:szCs w:val="20"/>
          <w:lang w:val="en-US"/>
        </w:rPr>
        <w:t>pprov</w:t>
      </w:r>
      <w:r w:rsidR="00C7386B" w:rsidRPr="00C93D50">
        <w:rPr>
          <w:rFonts w:asciiTheme="minorHAnsi" w:eastAsia="Times New Roman" w:hAnsiTheme="minorHAnsi" w:cs="Arial"/>
          <w:sz w:val="20"/>
          <w:szCs w:val="20"/>
          <w:lang w:val="en-US"/>
        </w:rPr>
        <w:t>e</w:t>
      </w:r>
      <w:r w:rsidR="00AE2F5D" w:rsidRPr="00C93D50">
        <w:rPr>
          <w:rFonts w:asciiTheme="minorHAnsi" w:eastAsia="Times New Roman" w:hAnsiTheme="minorHAnsi" w:cs="Arial"/>
          <w:sz w:val="20"/>
          <w:szCs w:val="20"/>
          <w:lang w:val="en-US"/>
        </w:rPr>
        <w:t xml:space="preserve"> and monitor</w:t>
      </w:r>
      <w:r w:rsidR="009F3CC9" w:rsidRPr="00C93D50">
        <w:rPr>
          <w:rFonts w:asciiTheme="minorHAnsi" w:eastAsia="Times New Roman" w:hAnsiTheme="minorHAnsi" w:cs="Arial"/>
          <w:sz w:val="20"/>
          <w:szCs w:val="20"/>
          <w:lang w:val="en-US"/>
        </w:rPr>
        <w:t xml:space="preserve"> compliance with</w:t>
      </w:r>
      <w:r w:rsidR="00AE2F5D" w:rsidRPr="00C93D50">
        <w:rPr>
          <w:rFonts w:asciiTheme="minorHAnsi" w:eastAsia="Times New Roman" w:hAnsiTheme="minorHAnsi" w:cs="Arial"/>
          <w:sz w:val="20"/>
          <w:szCs w:val="20"/>
          <w:lang w:val="en-US"/>
        </w:rPr>
        <w:t xml:space="preserve"> individual professional development plans</w:t>
      </w:r>
      <w:r w:rsidR="009F3CC9" w:rsidRPr="00C93D50">
        <w:rPr>
          <w:rFonts w:asciiTheme="minorHAnsi" w:eastAsia="Times New Roman" w:hAnsiTheme="minorHAnsi" w:cs="Arial"/>
          <w:sz w:val="20"/>
          <w:szCs w:val="20"/>
          <w:lang w:val="en-US"/>
        </w:rPr>
        <w:t>, noting the</w:t>
      </w:r>
      <w:r w:rsidR="00C7386B" w:rsidRPr="00C93D50">
        <w:rPr>
          <w:rFonts w:asciiTheme="minorHAnsi" w:eastAsia="Times New Roman" w:hAnsiTheme="minorHAnsi" w:cs="Arial"/>
          <w:sz w:val="20"/>
          <w:szCs w:val="20"/>
          <w:lang w:val="en-US"/>
        </w:rPr>
        <w:t>re are likely to be</w:t>
      </w:r>
      <w:r w:rsidR="009F3CC9" w:rsidRPr="00C93D50">
        <w:rPr>
          <w:rFonts w:asciiTheme="minorHAnsi" w:eastAsia="Times New Roman" w:hAnsiTheme="minorHAnsi" w:cs="Arial"/>
          <w:sz w:val="20"/>
          <w:szCs w:val="20"/>
          <w:lang w:val="en-US"/>
        </w:rPr>
        <w:t xml:space="preserve"> </w:t>
      </w:r>
      <w:r w:rsidR="000D1E38">
        <w:rPr>
          <w:rFonts w:asciiTheme="minorHAnsi" w:eastAsia="Times New Roman" w:hAnsiTheme="minorHAnsi" w:cs="Arial"/>
          <w:sz w:val="20"/>
          <w:szCs w:val="20"/>
          <w:lang w:val="en-US"/>
        </w:rPr>
        <w:t xml:space="preserve">a </w:t>
      </w:r>
      <w:r w:rsidR="009F3CC9" w:rsidRPr="00C93D50">
        <w:rPr>
          <w:rFonts w:asciiTheme="minorHAnsi" w:eastAsia="Times New Roman" w:hAnsiTheme="minorHAnsi" w:cs="Arial"/>
          <w:sz w:val="20"/>
          <w:szCs w:val="20"/>
          <w:lang w:val="en-US"/>
        </w:rPr>
        <w:t xml:space="preserve">large number of </w:t>
      </w:r>
      <w:r w:rsidR="000D1E38">
        <w:rPr>
          <w:rFonts w:asciiTheme="minorHAnsi" w:eastAsia="Times New Roman" w:hAnsiTheme="minorHAnsi" w:cs="Arial"/>
          <w:sz w:val="20"/>
          <w:szCs w:val="20"/>
          <w:lang w:val="en-US"/>
        </w:rPr>
        <w:t xml:space="preserve">medical </w:t>
      </w:r>
      <w:r w:rsidR="009F3CC9" w:rsidRPr="00C93D50">
        <w:rPr>
          <w:rFonts w:asciiTheme="minorHAnsi" w:eastAsia="Times New Roman" w:hAnsiTheme="minorHAnsi" w:cs="Arial"/>
          <w:sz w:val="20"/>
          <w:szCs w:val="20"/>
          <w:lang w:val="en-US"/>
        </w:rPr>
        <w:t>practitioners in each CPD home</w:t>
      </w:r>
      <w:r w:rsidR="00AE2F5D" w:rsidRPr="00C93D50">
        <w:rPr>
          <w:rFonts w:asciiTheme="minorHAnsi" w:eastAsia="Times New Roman" w:hAnsiTheme="minorHAnsi" w:cs="Arial"/>
          <w:sz w:val="20"/>
          <w:szCs w:val="20"/>
          <w:lang w:val="en-US"/>
        </w:rPr>
        <w:t>.</w:t>
      </w:r>
    </w:p>
    <w:p w:rsidR="005E148D" w:rsidRPr="00C93D50" w:rsidRDefault="005E148D" w:rsidP="00D64F90">
      <w:pPr>
        <w:pStyle w:val="ListParagraph"/>
        <w:numPr>
          <w:ilvl w:val="0"/>
          <w:numId w:val="12"/>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Defining the governance arrangements for CPD homes.</w:t>
      </w:r>
    </w:p>
    <w:p w:rsidR="008E1FDA" w:rsidRPr="00C93D50" w:rsidRDefault="005E148D" w:rsidP="00D64F90">
      <w:pPr>
        <w:pStyle w:val="ListParagraph"/>
        <w:numPr>
          <w:ilvl w:val="0"/>
          <w:numId w:val="12"/>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Developing a</w:t>
      </w:r>
      <w:r w:rsidR="008E1FDA" w:rsidRPr="00C93D50">
        <w:rPr>
          <w:rFonts w:asciiTheme="minorHAnsi" w:eastAsia="Times New Roman" w:hAnsiTheme="minorHAnsi" w:cs="Arial"/>
          <w:sz w:val="20"/>
          <w:szCs w:val="20"/>
          <w:lang w:val="en-US"/>
        </w:rPr>
        <w:t>pproval processes for recognising CPD homes</w:t>
      </w:r>
      <w:r w:rsidR="00D64821" w:rsidRPr="00C93D50">
        <w:rPr>
          <w:rFonts w:asciiTheme="minorHAnsi" w:eastAsia="Times New Roman" w:hAnsiTheme="minorHAnsi" w:cs="Arial"/>
          <w:sz w:val="20"/>
          <w:szCs w:val="20"/>
          <w:lang w:val="en-US"/>
        </w:rPr>
        <w:t xml:space="preserve">, which </w:t>
      </w:r>
      <w:r w:rsidR="008E1FDA" w:rsidRPr="00C93D50">
        <w:rPr>
          <w:rFonts w:asciiTheme="minorHAnsi" w:eastAsia="Times New Roman" w:hAnsiTheme="minorHAnsi" w:cs="Arial"/>
          <w:sz w:val="20"/>
          <w:szCs w:val="20"/>
          <w:lang w:val="en-US"/>
        </w:rPr>
        <w:t xml:space="preserve">will </w:t>
      </w:r>
      <w:r w:rsidRPr="00C93D50">
        <w:rPr>
          <w:rFonts w:asciiTheme="minorHAnsi" w:eastAsia="Times New Roman" w:hAnsiTheme="minorHAnsi" w:cs="Arial"/>
          <w:sz w:val="20"/>
          <w:szCs w:val="20"/>
          <w:lang w:val="en-US"/>
        </w:rPr>
        <w:t>require the development of</w:t>
      </w:r>
      <w:r w:rsidR="008E1FDA" w:rsidRPr="00C93D50">
        <w:rPr>
          <w:rFonts w:asciiTheme="minorHAnsi" w:eastAsia="Times New Roman" w:hAnsiTheme="minorHAnsi" w:cs="Arial"/>
          <w:sz w:val="20"/>
          <w:szCs w:val="20"/>
          <w:lang w:val="en-US"/>
        </w:rPr>
        <w:t xml:space="preserve"> standards</w:t>
      </w:r>
      <w:r w:rsidRPr="00C93D50">
        <w:rPr>
          <w:rFonts w:asciiTheme="minorHAnsi" w:eastAsia="Times New Roman" w:hAnsiTheme="minorHAnsi" w:cs="Arial"/>
          <w:sz w:val="20"/>
          <w:szCs w:val="20"/>
          <w:lang w:val="en-US"/>
        </w:rPr>
        <w:t xml:space="preserve"> and processes, monitoring and quality assurance. </w:t>
      </w:r>
    </w:p>
    <w:p w:rsidR="008E1FDA" w:rsidRPr="00C93D50" w:rsidRDefault="00AE2F5D" w:rsidP="00D64F90">
      <w:pPr>
        <w:pStyle w:val="ListParagraph"/>
        <w:numPr>
          <w:ilvl w:val="0"/>
          <w:numId w:val="12"/>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There are o</w:t>
      </w:r>
      <w:r w:rsidR="008E1FDA" w:rsidRPr="00C93D50">
        <w:rPr>
          <w:rFonts w:asciiTheme="minorHAnsi" w:eastAsia="Times New Roman" w:hAnsiTheme="minorHAnsi" w:cs="Arial"/>
          <w:sz w:val="20"/>
          <w:szCs w:val="20"/>
          <w:lang w:val="en-US"/>
        </w:rPr>
        <w:t xml:space="preserve">pportunities for cooperation, collaboration, reciprocal arrangements and sharing resources between CPD homes. </w:t>
      </w:r>
    </w:p>
    <w:p w:rsidR="00F76849" w:rsidRPr="00C93D50" w:rsidRDefault="008E1FDA" w:rsidP="00D64F90">
      <w:pPr>
        <w:pStyle w:val="ListParagraph"/>
        <w:numPr>
          <w:ilvl w:val="0"/>
          <w:numId w:val="12"/>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How </w:t>
      </w:r>
      <w:r w:rsidR="009F3CC9" w:rsidRPr="00C93D50">
        <w:rPr>
          <w:rFonts w:asciiTheme="minorHAnsi" w:eastAsia="Times New Roman" w:hAnsiTheme="minorHAnsi" w:cs="Arial"/>
          <w:sz w:val="20"/>
          <w:szCs w:val="20"/>
          <w:lang w:val="en-US"/>
        </w:rPr>
        <w:t xml:space="preserve">to </w:t>
      </w:r>
      <w:r w:rsidRPr="00C93D50">
        <w:rPr>
          <w:rFonts w:asciiTheme="minorHAnsi" w:eastAsia="Times New Roman" w:hAnsiTheme="minorHAnsi" w:cs="Arial"/>
          <w:sz w:val="20"/>
          <w:szCs w:val="20"/>
          <w:lang w:val="en-US"/>
        </w:rPr>
        <w:t>deal with practitioners with more than one specialty</w:t>
      </w:r>
      <w:r w:rsidR="009F3CC9" w:rsidRPr="00C93D50">
        <w:rPr>
          <w:rFonts w:asciiTheme="minorHAnsi" w:eastAsia="Times New Roman" w:hAnsiTheme="minorHAnsi" w:cs="Arial"/>
          <w:sz w:val="20"/>
          <w:szCs w:val="20"/>
          <w:lang w:val="en-US"/>
        </w:rPr>
        <w:t xml:space="preserve"> – will they need more than one CPD home and how will the CPD homes relate to each other?</w:t>
      </w:r>
    </w:p>
    <w:p w:rsidR="008E1FDA" w:rsidRPr="00C93D50" w:rsidRDefault="00C71982" w:rsidP="00D64F90">
      <w:pPr>
        <w:pStyle w:val="ListParagraph"/>
        <w:numPr>
          <w:ilvl w:val="0"/>
          <w:numId w:val="12"/>
        </w:numPr>
        <w:spacing w:before="200"/>
        <w:contextualSpacing w:val="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P</w:t>
      </w:r>
      <w:r w:rsidR="00AE2F5D" w:rsidRPr="00C93D50">
        <w:rPr>
          <w:rFonts w:asciiTheme="minorHAnsi" w:eastAsia="Times New Roman" w:hAnsiTheme="minorHAnsi" w:cs="Arial"/>
          <w:sz w:val="20"/>
          <w:szCs w:val="20"/>
          <w:lang w:val="en-US"/>
        </w:rPr>
        <w:t>ortability between CPD homes</w:t>
      </w:r>
      <w:r w:rsidR="00C7386B" w:rsidRPr="00C93D50">
        <w:rPr>
          <w:rFonts w:asciiTheme="minorHAnsi" w:eastAsia="Times New Roman" w:hAnsiTheme="minorHAnsi" w:cs="Arial"/>
          <w:sz w:val="20"/>
          <w:szCs w:val="20"/>
          <w:lang w:val="en-US"/>
        </w:rPr>
        <w:t>.</w:t>
      </w:r>
    </w:p>
    <w:p w:rsidR="009F3CC9" w:rsidRPr="00C93D50" w:rsidRDefault="00C71982" w:rsidP="00D64F90">
      <w:pPr>
        <w:pStyle w:val="ListParagraph"/>
        <w:numPr>
          <w:ilvl w:val="0"/>
          <w:numId w:val="12"/>
        </w:numPr>
        <w:spacing w:before="200"/>
        <w:contextualSpacing w:val="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D</w:t>
      </w:r>
      <w:r w:rsidR="009F3CC9" w:rsidRPr="00C93D50">
        <w:rPr>
          <w:rFonts w:asciiTheme="minorHAnsi" w:eastAsia="Times New Roman" w:hAnsiTheme="minorHAnsi" w:cs="Arial"/>
          <w:sz w:val="20"/>
          <w:szCs w:val="20"/>
          <w:lang w:val="en-US"/>
        </w:rPr>
        <w:t>evelopment of contingency plans for non-specialist doctors if non-specialist CPD homes are not approved.</w:t>
      </w:r>
    </w:p>
    <w:p w:rsidR="00AE2F5D" w:rsidRPr="00C93D50" w:rsidRDefault="009F3CC9"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Participants discussed the importance of keeping the CPD home </w:t>
      </w:r>
      <w:r w:rsidR="004B1CE7" w:rsidRPr="00C93D50">
        <w:rPr>
          <w:rFonts w:asciiTheme="minorHAnsi" w:eastAsia="Times New Roman" w:hAnsiTheme="minorHAnsi" w:cs="Arial"/>
          <w:sz w:val="20"/>
          <w:szCs w:val="20"/>
          <w:lang w:val="en-US"/>
        </w:rPr>
        <w:t>principle</w:t>
      </w:r>
      <w:r w:rsidR="008B42F0" w:rsidRPr="00C93D50">
        <w:rPr>
          <w:rFonts w:asciiTheme="minorHAnsi" w:eastAsia="Times New Roman" w:hAnsiTheme="minorHAnsi" w:cs="Arial"/>
          <w:sz w:val="20"/>
          <w:szCs w:val="20"/>
          <w:lang w:val="en-US"/>
        </w:rPr>
        <w:t xml:space="preserve"> </w:t>
      </w:r>
      <w:r w:rsidRPr="00C93D50">
        <w:rPr>
          <w:rFonts w:asciiTheme="minorHAnsi" w:eastAsia="Times New Roman" w:hAnsiTheme="minorHAnsi" w:cs="Arial"/>
          <w:sz w:val="20"/>
          <w:szCs w:val="20"/>
          <w:lang w:val="en-US"/>
        </w:rPr>
        <w:t>as simple as possible</w:t>
      </w:r>
      <w:r w:rsidR="00C7386B" w:rsidRPr="00C93D50">
        <w:rPr>
          <w:rFonts w:asciiTheme="minorHAnsi" w:eastAsia="Times New Roman" w:hAnsiTheme="minorHAnsi" w:cs="Arial"/>
          <w:sz w:val="20"/>
          <w:szCs w:val="20"/>
          <w:lang w:val="en-US"/>
        </w:rPr>
        <w:t>,</w:t>
      </w:r>
      <w:r w:rsidRPr="00C93D50">
        <w:rPr>
          <w:rFonts w:asciiTheme="minorHAnsi" w:eastAsia="Times New Roman" w:hAnsiTheme="minorHAnsi" w:cs="Arial"/>
          <w:sz w:val="20"/>
          <w:szCs w:val="20"/>
          <w:lang w:val="en-US"/>
        </w:rPr>
        <w:t xml:space="preserve"> to continue to be focused on patient safety and to reduce unnecessary bureaucracy. They also discussed the risk of adding to </w:t>
      </w:r>
      <w:r w:rsidR="000D1E38">
        <w:rPr>
          <w:rFonts w:asciiTheme="minorHAnsi" w:eastAsia="Times New Roman" w:hAnsiTheme="minorHAnsi" w:cs="Arial"/>
          <w:sz w:val="20"/>
          <w:szCs w:val="20"/>
          <w:lang w:val="en-US"/>
        </w:rPr>
        <w:t xml:space="preserve">medical </w:t>
      </w:r>
      <w:r w:rsidRPr="00C93D50">
        <w:rPr>
          <w:rFonts w:asciiTheme="minorHAnsi" w:eastAsia="Times New Roman" w:hAnsiTheme="minorHAnsi" w:cs="Arial"/>
          <w:sz w:val="20"/>
          <w:szCs w:val="20"/>
          <w:lang w:val="en-US"/>
        </w:rPr>
        <w:t xml:space="preserve">practitioners’ compliance burden and </w:t>
      </w:r>
      <w:r w:rsidR="004B1CE7" w:rsidRPr="00C93D50">
        <w:rPr>
          <w:rFonts w:asciiTheme="minorHAnsi" w:eastAsia="Times New Roman" w:hAnsiTheme="minorHAnsi" w:cs="Arial"/>
          <w:sz w:val="20"/>
          <w:szCs w:val="20"/>
          <w:lang w:val="en-US"/>
        </w:rPr>
        <w:t>increasing</w:t>
      </w:r>
      <w:r w:rsidRPr="00C93D50">
        <w:rPr>
          <w:rFonts w:asciiTheme="minorHAnsi" w:eastAsia="Times New Roman" w:hAnsiTheme="minorHAnsi" w:cs="Arial"/>
          <w:sz w:val="20"/>
          <w:szCs w:val="20"/>
          <w:lang w:val="en-US"/>
        </w:rPr>
        <w:t xml:space="preserve"> costs</w:t>
      </w:r>
      <w:r w:rsidR="008B42F0" w:rsidRPr="00C93D50">
        <w:rPr>
          <w:rFonts w:asciiTheme="minorHAnsi" w:eastAsia="Times New Roman" w:hAnsiTheme="minorHAnsi" w:cs="Arial"/>
          <w:sz w:val="20"/>
          <w:szCs w:val="20"/>
          <w:lang w:val="en-US"/>
        </w:rPr>
        <w:t>.</w:t>
      </w:r>
    </w:p>
    <w:p w:rsidR="00AE2F5D" w:rsidRPr="00C93D50" w:rsidRDefault="00AE2F5D"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I</w:t>
      </w:r>
      <w:r w:rsidR="009F3CC9" w:rsidRPr="00C93D50">
        <w:rPr>
          <w:rFonts w:asciiTheme="minorHAnsi" w:eastAsia="Times New Roman" w:hAnsiTheme="minorHAnsi" w:cs="Arial"/>
          <w:sz w:val="20"/>
          <w:szCs w:val="20"/>
          <w:lang w:val="en-US"/>
        </w:rPr>
        <w:t>n relation to approval of CPD homes, i</w:t>
      </w:r>
      <w:r w:rsidRPr="00C93D50">
        <w:rPr>
          <w:rFonts w:asciiTheme="minorHAnsi" w:eastAsia="Times New Roman" w:hAnsiTheme="minorHAnsi" w:cs="Arial"/>
          <w:sz w:val="20"/>
          <w:szCs w:val="20"/>
          <w:lang w:val="en-US"/>
        </w:rPr>
        <w:t xml:space="preserve">t was suggested that the Australian Medical Council could be involved in approving CPD homes, using some of the existing standards </w:t>
      </w:r>
      <w:r w:rsidR="00994872" w:rsidRPr="00C93D50">
        <w:rPr>
          <w:rFonts w:asciiTheme="minorHAnsi" w:eastAsia="Times New Roman" w:hAnsiTheme="minorHAnsi" w:cs="Arial"/>
          <w:sz w:val="20"/>
          <w:szCs w:val="20"/>
          <w:lang w:val="en-US"/>
        </w:rPr>
        <w:t xml:space="preserve">now </w:t>
      </w:r>
      <w:r w:rsidRPr="00C93D50">
        <w:rPr>
          <w:rFonts w:asciiTheme="minorHAnsi" w:eastAsia="Times New Roman" w:hAnsiTheme="minorHAnsi" w:cs="Arial"/>
          <w:sz w:val="20"/>
          <w:szCs w:val="20"/>
          <w:lang w:val="en-US"/>
        </w:rPr>
        <w:t>used to accredit specialist colleges.</w:t>
      </w:r>
    </w:p>
    <w:p w:rsidR="00C21AF3" w:rsidRPr="00C93D50" w:rsidRDefault="00225FE7"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It was agreed that further work will need to be done to develop the work on CPD homes, taking into consideration the feedback from the workshop.</w:t>
      </w:r>
    </w:p>
    <w:p w:rsidR="00344DB0" w:rsidRPr="00662536" w:rsidRDefault="00344DB0" w:rsidP="00662536">
      <w:pPr>
        <w:pStyle w:val="AHPRASubheading"/>
        <w:rPr>
          <w:rFonts w:asciiTheme="majorHAnsi" w:hAnsiTheme="majorHAnsi"/>
          <w:b w:val="0"/>
          <w:color w:val="00B1AB" w:themeColor="accent2"/>
          <w:sz w:val="24"/>
          <w:lang w:val="en-US"/>
        </w:rPr>
      </w:pPr>
      <w:r w:rsidRPr="00662536">
        <w:rPr>
          <w:rFonts w:asciiTheme="majorHAnsi" w:hAnsiTheme="majorHAnsi" w:hint="eastAsia"/>
          <w:b w:val="0"/>
          <w:color w:val="00B1AB" w:themeColor="accent2"/>
          <w:sz w:val="24"/>
          <w:lang w:val="en-US"/>
        </w:rPr>
        <w:t>Doctors aged over 70</w:t>
      </w:r>
    </w:p>
    <w:p w:rsidR="00225FE7" w:rsidRPr="00C93D50" w:rsidRDefault="00225FE7"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The Board has proposed that doctors who </w:t>
      </w:r>
      <w:r w:rsidR="00CC541F" w:rsidRPr="00C93D50">
        <w:rPr>
          <w:rFonts w:asciiTheme="minorHAnsi" w:eastAsia="Times New Roman" w:hAnsiTheme="minorHAnsi" w:cs="Arial"/>
          <w:sz w:val="20"/>
          <w:szCs w:val="20"/>
          <w:lang w:val="en-US"/>
        </w:rPr>
        <w:t xml:space="preserve">remain in practice and </w:t>
      </w:r>
      <w:r w:rsidRPr="00C93D50">
        <w:rPr>
          <w:rFonts w:asciiTheme="minorHAnsi" w:eastAsia="Times New Roman" w:hAnsiTheme="minorHAnsi" w:cs="Arial"/>
          <w:sz w:val="20"/>
          <w:szCs w:val="20"/>
          <w:lang w:val="en-US"/>
        </w:rPr>
        <w:t xml:space="preserve">provide clinical care </w:t>
      </w:r>
      <w:r w:rsidR="00C7386B" w:rsidRPr="00C93D50">
        <w:rPr>
          <w:rFonts w:asciiTheme="minorHAnsi" w:eastAsia="Times New Roman" w:hAnsiTheme="minorHAnsi" w:cs="Arial"/>
          <w:sz w:val="20"/>
          <w:szCs w:val="20"/>
          <w:lang w:val="en-US"/>
        </w:rPr>
        <w:t>will</w:t>
      </w:r>
      <w:r w:rsidRPr="00C93D50">
        <w:rPr>
          <w:rFonts w:asciiTheme="minorHAnsi" w:eastAsia="Times New Roman" w:hAnsiTheme="minorHAnsi" w:cs="Arial"/>
          <w:sz w:val="20"/>
          <w:szCs w:val="20"/>
          <w:lang w:val="en-US"/>
        </w:rPr>
        <w:t xml:space="preserve"> have peer review and health checks at the age of 70 and three yearly thereafter</w:t>
      </w:r>
      <w:r w:rsidR="00B71085" w:rsidRPr="00C93D50">
        <w:rPr>
          <w:rFonts w:asciiTheme="minorHAnsi" w:eastAsia="Times New Roman" w:hAnsiTheme="minorHAnsi" w:cs="Arial"/>
          <w:sz w:val="20"/>
          <w:szCs w:val="20"/>
          <w:lang w:val="en-US"/>
        </w:rPr>
        <w:t>. T</w:t>
      </w:r>
      <w:r w:rsidRPr="00C93D50">
        <w:rPr>
          <w:rFonts w:asciiTheme="minorHAnsi" w:eastAsia="Times New Roman" w:hAnsiTheme="minorHAnsi" w:cs="Arial"/>
          <w:sz w:val="20"/>
          <w:szCs w:val="20"/>
          <w:lang w:val="en-US"/>
        </w:rPr>
        <w:t xml:space="preserve">he outcome of health checks and peer reviews </w:t>
      </w:r>
      <w:r w:rsidR="00B71085" w:rsidRPr="00C93D50">
        <w:rPr>
          <w:rFonts w:asciiTheme="minorHAnsi" w:eastAsia="Times New Roman" w:hAnsiTheme="minorHAnsi" w:cs="Arial"/>
          <w:sz w:val="20"/>
          <w:szCs w:val="20"/>
          <w:lang w:val="en-US"/>
        </w:rPr>
        <w:t xml:space="preserve">will </w:t>
      </w:r>
      <w:r w:rsidRPr="00C93D50">
        <w:rPr>
          <w:rFonts w:asciiTheme="minorHAnsi" w:eastAsia="Times New Roman" w:hAnsiTheme="minorHAnsi" w:cs="Arial"/>
          <w:sz w:val="20"/>
          <w:szCs w:val="20"/>
          <w:lang w:val="en-US"/>
        </w:rPr>
        <w:t>not</w:t>
      </w:r>
      <w:r w:rsidR="00B71085" w:rsidRPr="00C93D50">
        <w:rPr>
          <w:rFonts w:asciiTheme="minorHAnsi" w:eastAsia="Times New Roman" w:hAnsiTheme="minorHAnsi" w:cs="Arial"/>
          <w:sz w:val="20"/>
          <w:szCs w:val="20"/>
          <w:lang w:val="en-US"/>
        </w:rPr>
        <w:t xml:space="preserve"> be</w:t>
      </w:r>
      <w:r w:rsidRPr="00C93D50">
        <w:rPr>
          <w:rFonts w:asciiTheme="minorHAnsi" w:eastAsia="Times New Roman" w:hAnsiTheme="minorHAnsi" w:cs="Arial"/>
          <w:sz w:val="20"/>
          <w:szCs w:val="20"/>
          <w:lang w:val="en-US"/>
        </w:rPr>
        <w:t xml:space="preserve"> reported to the Board unless </w:t>
      </w:r>
      <w:r w:rsidR="00AE757C" w:rsidRPr="00C93D50">
        <w:rPr>
          <w:rFonts w:asciiTheme="minorHAnsi" w:eastAsia="Times New Roman" w:hAnsiTheme="minorHAnsi" w:cs="Arial"/>
          <w:sz w:val="20"/>
          <w:szCs w:val="20"/>
          <w:lang w:val="en-US"/>
        </w:rPr>
        <w:t>a</w:t>
      </w:r>
      <w:r w:rsidR="008B42F0" w:rsidRPr="00C93D50">
        <w:rPr>
          <w:rFonts w:asciiTheme="minorHAnsi" w:eastAsia="Times New Roman" w:hAnsiTheme="minorHAnsi" w:cs="Arial"/>
          <w:sz w:val="20"/>
          <w:szCs w:val="20"/>
          <w:lang w:val="en-US"/>
        </w:rPr>
        <w:t xml:space="preserve"> </w:t>
      </w:r>
      <w:r w:rsidRPr="00C93D50">
        <w:rPr>
          <w:rFonts w:asciiTheme="minorHAnsi" w:eastAsia="Times New Roman" w:hAnsiTheme="minorHAnsi" w:cs="Arial"/>
          <w:sz w:val="20"/>
          <w:szCs w:val="20"/>
          <w:lang w:val="en-US"/>
        </w:rPr>
        <w:t>serious risk to patients</w:t>
      </w:r>
      <w:r w:rsidR="008B42F0" w:rsidRPr="00C93D50">
        <w:rPr>
          <w:rFonts w:asciiTheme="minorHAnsi" w:eastAsia="Times New Roman" w:hAnsiTheme="minorHAnsi" w:cs="Arial"/>
          <w:sz w:val="20"/>
          <w:szCs w:val="20"/>
          <w:lang w:val="en-US"/>
        </w:rPr>
        <w:t xml:space="preserve"> </w:t>
      </w:r>
      <w:r w:rsidR="00AE757C" w:rsidRPr="00C93D50">
        <w:rPr>
          <w:rFonts w:asciiTheme="minorHAnsi" w:eastAsia="Times New Roman" w:hAnsiTheme="minorHAnsi" w:cs="Arial"/>
          <w:sz w:val="20"/>
          <w:szCs w:val="20"/>
          <w:lang w:val="en-US"/>
        </w:rPr>
        <w:t>is identified</w:t>
      </w:r>
      <w:r w:rsidRPr="00C93D50">
        <w:rPr>
          <w:rFonts w:asciiTheme="minorHAnsi" w:eastAsia="Times New Roman" w:hAnsiTheme="minorHAnsi" w:cs="Arial"/>
          <w:sz w:val="20"/>
          <w:szCs w:val="20"/>
          <w:lang w:val="en-US"/>
        </w:rPr>
        <w:t xml:space="preserve">. </w:t>
      </w:r>
    </w:p>
    <w:p w:rsidR="00B71085" w:rsidRPr="00C93D50" w:rsidRDefault="00994872"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lastRenderedPageBreak/>
        <w:t>While t</w:t>
      </w:r>
      <w:r w:rsidR="00B71085" w:rsidRPr="00C93D50">
        <w:rPr>
          <w:rFonts w:asciiTheme="minorHAnsi" w:eastAsia="Times New Roman" w:hAnsiTheme="minorHAnsi" w:cs="Arial"/>
          <w:sz w:val="20"/>
          <w:szCs w:val="20"/>
          <w:lang w:val="en-US"/>
        </w:rPr>
        <w:t xml:space="preserve">his was </w:t>
      </w:r>
      <w:r w:rsidRPr="00C93D50">
        <w:rPr>
          <w:rFonts w:asciiTheme="minorHAnsi" w:eastAsia="Times New Roman" w:hAnsiTheme="minorHAnsi" w:cs="Arial"/>
          <w:sz w:val="20"/>
          <w:szCs w:val="20"/>
          <w:lang w:val="en-US"/>
        </w:rPr>
        <w:t xml:space="preserve">identified as </w:t>
      </w:r>
      <w:r w:rsidR="00B71085" w:rsidRPr="00C93D50">
        <w:rPr>
          <w:rFonts w:asciiTheme="minorHAnsi" w:eastAsia="Times New Roman" w:hAnsiTheme="minorHAnsi" w:cs="Arial"/>
          <w:sz w:val="20"/>
          <w:szCs w:val="20"/>
          <w:lang w:val="en-US"/>
        </w:rPr>
        <w:t xml:space="preserve">the most controversial element of the </w:t>
      </w:r>
      <w:r w:rsidR="009B0186" w:rsidRPr="00C93D50">
        <w:rPr>
          <w:rFonts w:asciiTheme="minorHAnsi" w:eastAsia="Times New Roman" w:hAnsiTheme="minorHAnsi" w:cs="Arial"/>
          <w:i/>
          <w:sz w:val="20"/>
          <w:szCs w:val="20"/>
          <w:lang w:val="en-US"/>
        </w:rPr>
        <w:t xml:space="preserve">Professional Performance </w:t>
      </w:r>
      <w:r w:rsidR="009B0186" w:rsidRPr="007A0892">
        <w:rPr>
          <w:rFonts w:asciiTheme="minorHAnsi" w:eastAsia="Times New Roman" w:hAnsiTheme="minorHAnsi" w:cs="Arial"/>
          <w:sz w:val="20"/>
          <w:szCs w:val="20"/>
          <w:lang w:val="en-US"/>
        </w:rPr>
        <w:t>Framework</w:t>
      </w:r>
      <w:r w:rsidRPr="007A0892">
        <w:rPr>
          <w:rFonts w:asciiTheme="minorHAnsi" w:eastAsia="Times New Roman" w:hAnsiTheme="minorHAnsi" w:cs="Arial"/>
          <w:sz w:val="20"/>
          <w:szCs w:val="20"/>
          <w:lang w:val="en-US"/>
        </w:rPr>
        <w:t>,</w:t>
      </w:r>
      <w:r w:rsidRPr="00C93D50">
        <w:rPr>
          <w:rFonts w:asciiTheme="minorHAnsi" w:eastAsia="Times New Roman" w:hAnsiTheme="minorHAnsi" w:cs="Arial"/>
          <w:sz w:val="20"/>
          <w:szCs w:val="20"/>
          <w:lang w:val="en-US"/>
        </w:rPr>
        <w:t xml:space="preserve"> there was also recognition</w:t>
      </w:r>
      <w:r w:rsidR="00AE757C" w:rsidRPr="00C93D50">
        <w:rPr>
          <w:rFonts w:asciiTheme="minorHAnsi" w:eastAsia="Times New Roman" w:hAnsiTheme="minorHAnsi" w:cs="Arial"/>
          <w:sz w:val="20"/>
          <w:szCs w:val="20"/>
          <w:lang w:val="en-US"/>
        </w:rPr>
        <w:t xml:space="preserve"> that </w:t>
      </w:r>
      <w:r w:rsidR="00B71085" w:rsidRPr="00C93D50">
        <w:rPr>
          <w:rFonts w:asciiTheme="minorHAnsi" w:eastAsia="Times New Roman" w:hAnsiTheme="minorHAnsi" w:cs="Arial"/>
          <w:sz w:val="20"/>
          <w:szCs w:val="20"/>
          <w:lang w:val="en-US"/>
        </w:rPr>
        <w:t xml:space="preserve">the </w:t>
      </w:r>
      <w:r w:rsidR="00BB68A8" w:rsidRPr="00C93D50">
        <w:rPr>
          <w:rFonts w:asciiTheme="minorHAnsi" w:eastAsia="Times New Roman" w:hAnsiTheme="minorHAnsi" w:cs="Arial"/>
          <w:sz w:val="20"/>
          <w:szCs w:val="20"/>
          <w:lang w:val="en-US"/>
        </w:rPr>
        <w:t xml:space="preserve">evidence base for the </w:t>
      </w:r>
      <w:r w:rsidR="00B71085" w:rsidRPr="00C93D50">
        <w:rPr>
          <w:rFonts w:asciiTheme="minorHAnsi" w:eastAsia="Times New Roman" w:hAnsiTheme="minorHAnsi" w:cs="Arial"/>
          <w:sz w:val="20"/>
          <w:szCs w:val="20"/>
          <w:lang w:val="en-US"/>
        </w:rPr>
        <w:t>proposal was strong and increasing.</w:t>
      </w:r>
    </w:p>
    <w:p w:rsidR="00422C6A" w:rsidRPr="00C93D50" w:rsidRDefault="00994872"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Stakeholder</w:t>
      </w:r>
      <w:r w:rsidR="004A4A4A" w:rsidRPr="00C93D50">
        <w:rPr>
          <w:rFonts w:asciiTheme="minorHAnsi" w:eastAsia="Times New Roman" w:hAnsiTheme="minorHAnsi" w:cs="Arial"/>
          <w:sz w:val="20"/>
          <w:szCs w:val="20"/>
          <w:lang w:val="en-US"/>
        </w:rPr>
        <w:t>s</w:t>
      </w:r>
      <w:r w:rsidRPr="00C93D50">
        <w:rPr>
          <w:rFonts w:asciiTheme="minorHAnsi" w:eastAsia="Times New Roman" w:hAnsiTheme="minorHAnsi" w:cs="Arial"/>
          <w:sz w:val="20"/>
          <w:szCs w:val="20"/>
          <w:lang w:val="en-US"/>
        </w:rPr>
        <w:t xml:space="preserve"> considered that</w:t>
      </w:r>
      <w:r w:rsidR="00B71085" w:rsidRPr="00C93D50">
        <w:rPr>
          <w:rFonts w:asciiTheme="minorHAnsi" w:eastAsia="Times New Roman" w:hAnsiTheme="minorHAnsi" w:cs="Arial"/>
          <w:sz w:val="20"/>
          <w:szCs w:val="20"/>
          <w:lang w:val="en-US"/>
        </w:rPr>
        <w:t xml:space="preserve"> peer review and health checks </w:t>
      </w:r>
      <w:r w:rsidRPr="00C93D50">
        <w:rPr>
          <w:rFonts w:asciiTheme="minorHAnsi" w:eastAsia="Times New Roman" w:hAnsiTheme="minorHAnsi" w:cs="Arial"/>
          <w:sz w:val="20"/>
          <w:szCs w:val="20"/>
          <w:lang w:val="en-US"/>
        </w:rPr>
        <w:t xml:space="preserve">would </w:t>
      </w:r>
      <w:r w:rsidR="00B71085" w:rsidRPr="00C93D50">
        <w:rPr>
          <w:rFonts w:asciiTheme="minorHAnsi" w:eastAsia="Times New Roman" w:hAnsiTheme="minorHAnsi" w:cs="Arial"/>
          <w:sz w:val="20"/>
          <w:szCs w:val="20"/>
          <w:lang w:val="en-US"/>
        </w:rPr>
        <w:t xml:space="preserve">allow older </w:t>
      </w:r>
      <w:r w:rsidR="007A0892">
        <w:rPr>
          <w:rFonts w:asciiTheme="minorHAnsi" w:eastAsia="Times New Roman" w:hAnsiTheme="minorHAnsi" w:cs="Arial"/>
          <w:sz w:val="20"/>
          <w:szCs w:val="20"/>
          <w:lang w:val="en-US"/>
        </w:rPr>
        <w:t xml:space="preserve">medical </w:t>
      </w:r>
      <w:r w:rsidR="00B71085" w:rsidRPr="00C93D50">
        <w:rPr>
          <w:rFonts w:asciiTheme="minorHAnsi" w:eastAsia="Times New Roman" w:hAnsiTheme="minorHAnsi" w:cs="Arial"/>
          <w:sz w:val="20"/>
          <w:szCs w:val="20"/>
          <w:lang w:val="en-US"/>
        </w:rPr>
        <w:t>practitioners to continue to practi</w:t>
      </w:r>
      <w:r w:rsidR="008B42F0" w:rsidRPr="00C93D50">
        <w:rPr>
          <w:rFonts w:asciiTheme="minorHAnsi" w:eastAsia="Times New Roman" w:hAnsiTheme="minorHAnsi" w:cs="Arial"/>
          <w:sz w:val="20"/>
          <w:szCs w:val="20"/>
          <w:lang w:val="en-US"/>
        </w:rPr>
        <w:t>s</w:t>
      </w:r>
      <w:r w:rsidR="00B71085" w:rsidRPr="00C93D50">
        <w:rPr>
          <w:rFonts w:asciiTheme="minorHAnsi" w:eastAsia="Times New Roman" w:hAnsiTheme="minorHAnsi" w:cs="Arial"/>
          <w:sz w:val="20"/>
          <w:szCs w:val="20"/>
          <w:lang w:val="en-US"/>
        </w:rPr>
        <w:t>e with appropriate assurances about their safety</w:t>
      </w:r>
      <w:r w:rsidR="004A4A4A" w:rsidRPr="00C93D50">
        <w:rPr>
          <w:rFonts w:asciiTheme="minorHAnsi" w:eastAsia="Times New Roman" w:hAnsiTheme="minorHAnsi" w:cs="Arial"/>
          <w:sz w:val="20"/>
          <w:szCs w:val="20"/>
          <w:lang w:val="en-US"/>
        </w:rPr>
        <w:t>,</w:t>
      </w:r>
      <w:r w:rsidR="008B42F0" w:rsidRPr="00C93D50">
        <w:rPr>
          <w:rFonts w:asciiTheme="minorHAnsi" w:eastAsia="Times New Roman" w:hAnsiTheme="minorHAnsi" w:cs="Arial"/>
          <w:sz w:val="20"/>
          <w:szCs w:val="20"/>
          <w:lang w:val="en-US"/>
        </w:rPr>
        <w:t xml:space="preserve"> </w:t>
      </w:r>
      <w:r w:rsidR="004A4A4A" w:rsidRPr="00C93D50">
        <w:rPr>
          <w:rFonts w:asciiTheme="minorHAnsi" w:eastAsia="Times New Roman" w:hAnsiTheme="minorHAnsi" w:cs="Arial"/>
          <w:sz w:val="20"/>
          <w:szCs w:val="20"/>
          <w:lang w:val="en-US"/>
        </w:rPr>
        <w:t>but</w:t>
      </w:r>
      <w:r w:rsidRPr="00C93D50">
        <w:rPr>
          <w:rFonts w:asciiTheme="minorHAnsi" w:eastAsia="Times New Roman" w:hAnsiTheme="minorHAnsi" w:cs="Arial"/>
          <w:sz w:val="20"/>
          <w:szCs w:val="20"/>
          <w:lang w:val="en-US"/>
        </w:rPr>
        <w:t xml:space="preserve"> recognised there was a workforce risk</w:t>
      </w:r>
      <w:r w:rsidR="008B42F0" w:rsidRPr="00C93D50">
        <w:rPr>
          <w:rFonts w:asciiTheme="minorHAnsi" w:eastAsia="Times New Roman" w:hAnsiTheme="minorHAnsi" w:cs="Arial"/>
          <w:sz w:val="20"/>
          <w:szCs w:val="20"/>
          <w:lang w:val="en-US"/>
        </w:rPr>
        <w:t xml:space="preserve"> </w:t>
      </w:r>
      <w:r w:rsidRPr="00C93D50">
        <w:rPr>
          <w:rFonts w:asciiTheme="minorHAnsi" w:eastAsia="Times New Roman" w:hAnsiTheme="minorHAnsi" w:cs="Arial"/>
          <w:sz w:val="20"/>
          <w:szCs w:val="20"/>
          <w:lang w:val="en-US"/>
        </w:rPr>
        <w:t>if</w:t>
      </w:r>
      <w:r w:rsidR="00B71085" w:rsidRPr="00C93D50">
        <w:rPr>
          <w:rFonts w:asciiTheme="minorHAnsi" w:eastAsia="Times New Roman" w:hAnsiTheme="minorHAnsi" w:cs="Arial"/>
          <w:sz w:val="20"/>
          <w:szCs w:val="20"/>
          <w:lang w:val="en-US"/>
        </w:rPr>
        <w:t xml:space="preserve"> older </w:t>
      </w:r>
      <w:r w:rsidR="007A0892">
        <w:rPr>
          <w:rFonts w:asciiTheme="minorHAnsi" w:eastAsia="Times New Roman" w:hAnsiTheme="minorHAnsi" w:cs="Arial"/>
          <w:sz w:val="20"/>
          <w:szCs w:val="20"/>
          <w:lang w:val="en-US"/>
        </w:rPr>
        <w:t>doctors</w:t>
      </w:r>
      <w:r w:rsidR="007A0892" w:rsidRPr="00C93D50">
        <w:rPr>
          <w:rFonts w:asciiTheme="minorHAnsi" w:eastAsia="Times New Roman" w:hAnsiTheme="minorHAnsi" w:cs="Arial"/>
          <w:sz w:val="20"/>
          <w:szCs w:val="20"/>
          <w:lang w:val="en-US"/>
        </w:rPr>
        <w:t xml:space="preserve"> </w:t>
      </w:r>
      <w:r w:rsidRPr="00C93D50">
        <w:rPr>
          <w:rFonts w:asciiTheme="minorHAnsi" w:eastAsia="Times New Roman" w:hAnsiTheme="minorHAnsi" w:cs="Arial"/>
          <w:sz w:val="20"/>
          <w:szCs w:val="20"/>
          <w:lang w:val="en-US"/>
        </w:rPr>
        <w:t>decided</w:t>
      </w:r>
      <w:r w:rsidR="00B71085" w:rsidRPr="00C93D50">
        <w:rPr>
          <w:rFonts w:asciiTheme="minorHAnsi" w:eastAsia="Times New Roman" w:hAnsiTheme="minorHAnsi" w:cs="Arial"/>
          <w:sz w:val="20"/>
          <w:szCs w:val="20"/>
          <w:lang w:val="en-US"/>
        </w:rPr>
        <w:t xml:space="preserve"> to retire rather than </w:t>
      </w:r>
      <w:r w:rsidRPr="00C93D50">
        <w:rPr>
          <w:rFonts w:asciiTheme="minorHAnsi" w:eastAsia="Times New Roman" w:hAnsiTheme="minorHAnsi" w:cs="Arial"/>
          <w:sz w:val="20"/>
          <w:szCs w:val="20"/>
          <w:lang w:val="en-US"/>
        </w:rPr>
        <w:t>be involved in</w:t>
      </w:r>
      <w:r w:rsidR="008B42F0" w:rsidRPr="00C93D50">
        <w:rPr>
          <w:rFonts w:asciiTheme="minorHAnsi" w:eastAsia="Times New Roman" w:hAnsiTheme="minorHAnsi" w:cs="Arial"/>
          <w:sz w:val="20"/>
          <w:szCs w:val="20"/>
          <w:lang w:val="en-US"/>
        </w:rPr>
        <w:t xml:space="preserve"> </w:t>
      </w:r>
      <w:r w:rsidR="004A4A4A" w:rsidRPr="00C93D50">
        <w:rPr>
          <w:rFonts w:asciiTheme="minorHAnsi" w:eastAsia="Times New Roman" w:hAnsiTheme="minorHAnsi" w:cs="Arial"/>
          <w:sz w:val="20"/>
          <w:szCs w:val="20"/>
          <w:lang w:val="en-US"/>
        </w:rPr>
        <w:t xml:space="preserve">the assurance </w:t>
      </w:r>
      <w:r w:rsidR="00B71085" w:rsidRPr="00C93D50">
        <w:rPr>
          <w:rFonts w:asciiTheme="minorHAnsi" w:eastAsia="Times New Roman" w:hAnsiTheme="minorHAnsi" w:cs="Arial"/>
          <w:sz w:val="20"/>
          <w:szCs w:val="20"/>
          <w:lang w:val="en-US"/>
        </w:rPr>
        <w:t xml:space="preserve">process. It was noted that rural and remote areas particularly rely on older </w:t>
      </w:r>
      <w:r w:rsidR="007A0892">
        <w:rPr>
          <w:rFonts w:asciiTheme="minorHAnsi" w:eastAsia="Times New Roman" w:hAnsiTheme="minorHAnsi" w:cs="Arial"/>
          <w:sz w:val="20"/>
          <w:szCs w:val="20"/>
          <w:lang w:val="en-US"/>
        </w:rPr>
        <w:t>doctors</w:t>
      </w:r>
      <w:r w:rsidR="007A0892" w:rsidRPr="00C93D50">
        <w:rPr>
          <w:rFonts w:asciiTheme="minorHAnsi" w:eastAsia="Times New Roman" w:hAnsiTheme="minorHAnsi" w:cs="Arial"/>
          <w:sz w:val="20"/>
          <w:szCs w:val="20"/>
          <w:lang w:val="en-US"/>
        </w:rPr>
        <w:t xml:space="preserve"> </w:t>
      </w:r>
      <w:r w:rsidR="00B71085" w:rsidRPr="00C93D50">
        <w:rPr>
          <w:rFonts w:asciiTheme="minorHAnsi" w:eastAsia="Times New Roman" w:hAnsiTheme="minorHAnsi" w:cs="Arial"/>
          <w:sz w:val="20"/>
          <w:szCs w:val="20"/>
          <w:lang w:val="en-US"/>
        </w:rPr>
        <w:t xml:space="preserve">and therefore </w:t>
      </w:r>
      <w:r w:rsidR="00422C6A" w:rsidRPr="00C93D50">
        <w:rPr>
          <w:rFonts w:asciiTheme="minorHAnsi" w:eastAsia="Times New Roman" w:hAnsiTheme="minorHAnsi" w:cs="Arial"/>
          <w:sz w:val="20"/>
          <w:szCs w:val="20"/>
          <w:lang w:val="en-US"/>
        </w:rPr>
        <w:t>their retirement from practice could have significant adverse consequences</w:t>
      </w:r>
      <w:r w:rsidR="004A4A4A" w:rsidRPr="00C93D50">
        <w:rPr>
          <w:rFonts w:asciiTheme="minorHAnsi" w:eastAsia="Times New Roman" w:hAnsiTheme="minorHAnsi" w:cs="Arial"/>
          <w:sz w:val="20"/>
          <w:szCs w:val="20"/>
          <w:lang w:val="en-US"/>
        </w:rPr>
        <w:t xml:space="preserve"> in these areas</w:t>
      </w:r>
      <w:r w:rsidR="00422C6A" w:rsidRPr="00C93D50">
        <w:rPr>
          <w:rFonts w:asciiTheme="minorHAnsi" w:eastAsia="Times New Roman" w:hAnsiTheme="minorHAnsi" w:cs="Arial"/>
          <w:sz w:val="20"/>
          <w:szCs w:val="20"/>
          <w:lang w:val="en-US"/>
        </w:rPr>
        <w:t xml:space="preserve">. </w:t>
      </w:r>
    </w:p>
    <w:p w:rsidR="00A70259" w:rsidRPr="00C93D50" w:rsidRDefault="00994872"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Some stakeholders</w:t>
      </w:r>
      <w:r w:rsidR="008B42F0" w:rsidRPr="00C93D50">
        <w:rPr>
          <w:rFonts w:asciiTheme="minorHAnsi" w:eastAsia="Times New Roman" w:hAnsiTheme="minorHAnsi" w:cs="Arial"/>
          <w:sz w:val="20"/>
          <w:szCs w:val="20"/>
          <w:lang w:val="en-US"/>
        </w:rPr>
        <w:t xml:space="preserve"> </w:t>
      </w:r>
      <w:r w:rsidRPr="00C93D50">
        <w:rPr>
          <w:rFonts w:asciiTheme="minorHAnsi" w:eastAsia="Times New Roman" w:hAnsiTheme="minorHAnsi" w:cs="Arial"/>
          <w:sz w:val="20"/>
          <w:szCs w:val="20"/>
          <w:lang w:val="en-US"/>
        </w:rPr>
        <w:t xml:space="preserve">expressed </w:t>
      </w:r>
      <w:r w:rsidR="00A70259" w:rsidRPr="00C93D50">
        <w:rPr>
          <w:rFonts w:asciiTheme="minorHAnsi" w:eastAsia="Times New Roman" w:hAnsiTheme="minorHAnsi" w:cs="Arial"/>
          <w:sz w:val="20"/>
          <w:szCs w:val="20"/>
          <w:lang w:val="en-US"/>
        </w:rPr>
        <w:t>concern about the costs involved in health assessments and peer reviews that would be borne by the individual doctor being assessed.</w:t>
      </w:r>
    </w:p>
    <w:p w:rsidR="00FE5FC2" w:rsidRPr="00C93D50" w:rsidRDefault="00422C6A"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There was agreement that it was necessary for the Board’s response to older </w:t>
      </w:r>
      <w:r w:rsidR="007A0892">
        <w:rPr>
          <w:rFonts w:asciiTheme="minorHAnsi" w:eastAsia="Times New Roman" w:hAnsiTheme="minorHAnsi" w:cs="Arial"/>
          <w:sz w:val="20"/>
          <w:szCs w:val="20"/>
          <w:lang w:val="en-US"/>
        </w:rPr>
        <w:t>doctors</w:t>
      </w:r>
      <w:r w:rsidR="007A0892" w:rsidRPr="00C93D50">
        <w:rPr>
          <w:rFonts w:asciiTheme="minorHAnsi" w:eastAsia="Times New Roman" w:hAnsiTheme="minorHAnsi" w:cs="Arial"/>
          <w:sz w:val="20"/>
          <w:szCs w:val="20"/>
          <w:lang w:val="en-US"/>
        </w:rPr>
        <w:t xml:space="preserve"> </w:t>
      </w:r>
      <w:r w:rsidRPr="00C93D50">
        <w:rPr>
          <w:rFonts w:asciiTheme="minorHAnsi" w:eastAsia="Times New Roman" w:hAnsiTheme="minorHAnsi" w:cs="Arial"/>
          <w:sz w:val="20"/>
          <w:szCs w:val="20"/>
          <w:lang w:val="en-US"/>
        </w:rPr>
        <w:t xml:space="preserve">to be respectful, </w:t>
      </w:r>
      <w:r w:rsidR="00BB68A8" w:rsidRPr="00C93D50">
        <w:rPr>
          <w:rFonts w:asciiTheme="minorHAnsi" w:eastAsia="Times New Roman" w:hAnsiTheme="minorHAnsi" w:cs="Arial"/>
          <w:sz w:val="20"/>
          <w:szCs w:val="20"/>
          <w:lang w:val="en-US"/>
        </w:rPr>
        <w:t>proportionate, fair and supportive</w:t>
      </w:r>
      <w:r w:rsidRPr="00C93D50">
        <w:rPr>
          <w:rFonts w:asciiTheme="minorHAnsi" w:eastAsia="Times New Roman" w:hAnsiTheme="minorHAnsi" w:cs="Arial"/>
          <w:sz w:val="20"/>
          <w:szCs w:val="20"/>
          <w:lang w:val="en-US"/>
        </w:rPr>
        <w:t>.</w:t>
      </w:r>
      <w:r w:rsidR="008B42F0" w:rsidRPr="00C93D50">
        <w:rPr>
          <w:rFonts w:asciiTheme="minorHAnsi" w:eastAsia="Times New Roman" w:hAnsiTheme="minorHAnsi" w:cs="Arial"/>
          <w:sz w:val="20"/>
          <w:szCs w:val="20"/>
          <w:lang w:val="en-US"/>
        </w:rPr>
        <w:t xml:space="preserve"> </w:t>
      </w:r>
      <w:r w:rsidR="00A70259" w:rsidRPr="00C93D50">
        <w:rPr>
          <w:rFonts w:asciiTheme="minorHAnsi" w:eastAsia="Times New Roman" w:hAnsiTheme="minorHAnsi" w:cs="Arial"/>
          <w:sz w:val="20"/>
          <w:szCs w:val="20"/>
          <w:lang w:val="en-US"/>
        </w:rPr>
        <w:t>There was also feedback that the proposal is more likely to be successful if it is doctor-owned and driven, supportive and not punitive.</w:t>
      </w:r>
    </w:p>
    <w:p w:rsidR="00422C6A" w:rsidRPr="00C93D50" w:rsidRDefault="004A4A4A"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Workshop discussion </w:t>
      </w:r>
      <w:r w:rsidR="00422C6A" w:rsidRPr="00C93D50">
        <w:rPr>
          <w:rFonts w:asciiTheme="minorHAnsi" w:eastAsia="Times New Roman" w:hAnsiTheme="minorHAnsi" w:cs="Arial"/>
          <w:sz w:val="20"/>
          <w:szCs w:val="20"/>
          <w:lang w:val="en-US"/>
        </w:rPr>
        <w:t>included</w:t>
      </w:r>
      <w:r w:rsidRPr="00C93D50">
        <w:rPr>
          <w:rFonts w:asciiTheme="minorHAnsi" w:eastAsia="Times New Roman" w:hAnsiTheme="minorHAnsi" w:cs="Arial"/>
          <w:sz w:val="20"/>
          <w:szCs w:val="20"/>
          <w:lang w:val="en-US"/>
        </w:rPr>
        <w:t xml:space="preserve"> the need for</w:t>
      </w:r>
      <w:r w:rsidR="00422C6A" w:rsidRPr="00C93D50">
        <w:rPr>
          <w:rFonts w:asciiTheme="minorHAnsi" w:eastAsia="Times New Roman" w:hAnsiTheme="minorHAnsi" w:cs="Arial"/>
          <w:sz w:val="20"/>
          <w:szCs w:val="20"/>
          <w:lang w:val="en-US"/>
        </w:rPr>
        <w:t>:</w:t>
      </w:r>
    </w:p>
    <w:p w:rsidR="00422C6A" w:rsidRPr="00C93D50" w:rsidRDefault="00422C6A" w:rsidP="00D64F90">
      <w:pPr>
        <w:pStyle w:val="ListParagraph"/>
        <w:numPr>
          <w:ilvl w:val="0"/>
          <w:numId w:val="13"/>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peer review</w:t>
      </w:r>
      <w:r w:rsidR="004A4A4A" w:rsidRPr="00C93D50">
        <w:rPr>
          <w:rFonts w:asciiTheme="minorHAnsi" w:eastAsia="Times New Roman" w:hAnsiTheme="minorHAnsi" w:cs="Arial"/>
          <w:sz w:val="20"/>
          <w:szCs w:val="20"/>
          <w:lang w:val="en-US"/>
        </w:rPr>
        <w:t>s</w:t>
      </w:r>
      <w:r w:rsidRPr="00C93D50">
        <w:rPr>
          <w:rFonts w:asciiTheme="minorHAnsi" w:eastAsia="Times New Roman" w:hAnsiTheme="minorHAnsi" w:cs="Arial"/>
          <w:sz w:val="20"/>
          <w:szCs w:val="20"/>
          <w:lang w:val="en-US"/>
        </w:rPr>
        <w:t xml:space="preserve"> and health assessments </w:t>
      </w:r>
      <w:r w:rsidR="004A4A4A" w:rsidRPr="00C93D50">
        <w:rPr>
          <w:rFonts w:asciiTheme="minorHAnsi" w:eastAsia="Times New Roman" w:hAnsiTheme="minorHAnsi" w:cs="Arial"/>
          <w:sz w:val="20"/>
          <w:szCs w:val="20"/>
          <w:lang w:val="en-US"/>
        </w:rPr>
        <w:t>to be</w:t>
      </w:r>
      <w:r w:rsidRPr="00C93D50">
        <w:rPr>
          <w:rFonts w:asciiTheme="minorHAnsi" w:eastAsia="Times New Roman" w:hAnsiTheme="minorHAnsi" w:cs="Arial"/>
          <w:sz w:val="20"/>
          <w:szCs w:val="20"/>
          <w:lang w:val="en-US"/>
        </w:rPr>
        <w:t xml:space="preserve"> consistent and evidence-based, while flexible enough to cater for </w:t>
      </w:r>
      <w:r w:rsidR="00994872" w:rsidRPr="00C93D50">
        <w:rPr>
          <w:rFonts w:asciiTheme="minorHAnsi" w:eastAsia="Times New Roman" w:hAnsiTheme="minorHAnsi" w:cs="Arial"/>
          <w:sz w:val="20"/>
          <w:szCs w:val="20"/>
          <w:lang w:val="en-US"/>
        </w:rPr>
        <w:t>differences in</w:t>
      </w:r>
      <w:r w:rsidRPr="00C93D50">
        <w:rPr>
          <w:rFonts w:asciiTheme="minorHAnsi" w:eastAsia="Times New Roman" w:hAnsiTheme="minorHAnsi" w:cs="Arial"/>
          <w:sz w:val="20"/>
          <w:szCs w:val="20"/>
          <w:lang w:val="en-US"/>
        </w:rPr>
        <w:t xml:space="preserve"> scopes of practice</w:t>
      </w:r>
    </w:p>
    <w:p w:rsidR="00A70259" w:rsidRPr="00C93D50" w:rsidRDefault="004A4A4A" w:rsidP="00D64F90">
      <w:pPr>
        <w:pStyle w:val="ListParagraph"/>
        <w:numPr>
          <w:ilvl w:val="0"/>
          <w:numId w:val="13"/>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the </w:t>
      </w:r>
      <w:r w:rsidR="00422C6A" w:rsidRPr="00C93D50">
        <w:rPr>
          <w:rFonts w:asciiTheme="minorHAnsi" w:eastAsia="Times New Roman" w:hAnsiTheme="minorHAnsi" w:cs="Arial"/>
          <w:sz w:val="20"/>
          <w:szCs w:val="20"/>
          <w:lang w:val="en-US"/>
        </w:rPr>
        <w:t xml:space="preserve">roles and responsibilities of the various groups </w:t>
      </w:r>
      <w:r w:rsidR="00A70259" w:rsidRPr="00C93D50">
        <w:rPr>
          <w:rFonts w:asciiTheme="minorHAnsi" w:eastAsia="Times New Roman" w:hAnsiTheme="minorHAnsi" w:cs="Arial"/>
          <w:sz w:val="20"/>
          <w:szCs w:val="20"/>
          <w:lang w:val="en-US"/>
        </w:rPr>
        <w:t xml:space="preserve">(colleges, peer assessors, health assessors etc) </w:t>
      </w:r>
      <w:r w:rsidR="00422C6A" w:rsidRPr="00C93D50">
        <w:rPr>
          <w:rFonts w:asciiTheme="minorHAnsi" w:eastAsia="Times New Roman" w:hAnsiTheme="minorHAnsi" w:cs="Arial"/>
          <w:sz w:val="20"/>
          <w:szCs w:val="20"/>
          <w:lang w:val="en-US"/>
        </w:rPr>
        <w:t>involved to be clear</w:t>
      </w:r>
    </w:p>
    <w:p w:rsidR="00422C6A" w:rsidRPr="00C93D50" w:rsidRDefault="00A70259" w:rsidP="00D64F90">
      <w:pPr>
        <w:pStyle w:val="ListParagraph"/>
        <w:numPr>
          <w:ilvl w:val="0"/>
          <w:numId w:val="13"/>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criteria </w:t>
      </w:r>
      <w:r w:rsidR="004A4A4A" w:rsidRPr="00C93D50">
        <w:rPr>
          <w:rFonts w:asciiTheme="minorHAnsi" w:eastAsia="Times New Roman" w:hAnsiTheme="minorHAnsi" w:cs="Arial"/>
          <w:sz w:val="20"/>
          <w:szCs w:val="20"/>
          <w:lang w:val="en-US"/>
        </w:rPr>
        <w:t>for</w:t>
      </w:r>
      <w:r w:rsidR="008B42F0" w:rsidRPr="00C93D50">
        <w:rPr>
          <w:rFonts w:asciiTheme="minorHAnsi" w:eastAsia="Times New Roman" w:hAnsiTheme="minorHAnsi" w:cs="Arial"/>
          <w:sz w:val="20"/>
          <w:szCs w:val="20"/>
          <w:lang w:val="en-US"/>
        </w:rPr>
        <w:t xml:space="preserve"> </w:t>
      </w:r>
      <w:r w:rsidR="004A4A4A" w:rsidRPr="00C93D50">
        <w:rPr>
          <w:rFonts w:asciiTheme="minorHAnsi" w:eastAsia="Times New Roman" w:hAnsiTheme="minorHAnsi" w:cs="Arial"/>
          <w:sz w:val="20"/>
          <w:szCs w:val="20"/>
          <w:lang w:val="en-US"/>
        </w:rPr>
        <w:t>managing</w:t>
      </w:r>
      <w:r w:rsidRPr="00C93D50">
        <w:rPr>
          <w:rFonts w:asciiTheme="minorHAnsi" w:eastAsia="Times New Roman" w:hAnsiTheme="minorHAnsi" w:cs="Arial"/>
          <w:sz w:val="20"/>
          <w:szCs w:val="20"/>
          <w:lang w:val="en-US"/>
        </w:rPr>
        <w:t xml:space="preserve"> adverse </w:t>
      </w:r>
      <w:r w:rsidR="004A4A4A" w:rsidRPr="00C93D50">
        <w:rPr>
          <w:rFonts w:asciiTheme="minorHAnsi" w:eastAsia="Times New Roman" w:hAnsiTheme="minorHAnsi" w:cs="Arial"/>
          <w:sz w:val="20"/>
          <w:szCs w:val="20"/>
          <w:lang w:val="en-US"/>
        </w:rPr>
        <w:t xml:space="preserve">assessment </w:t>
      </w:r>
      <w:r w:rsidRPr="00C93D50">
        <w:rPr>
          <w:rFonts w:asciiTheme="minorHAnsi" w:eastAsia="Times New Roman" w:hAnsiTheme="minorHAnsi" w:cs="Arial"/>
          <w:sz w:val="20"/>
          <w:szCs w:val="20"/>
          <w:lang w:val="en-US"/>
        </w:rPr>
        <w:t>results</w:t>
      </w:r>
      <w:r w:rsidR="004A4A4A" w:rsidRPr="00C93D50">
        <w:rPr>
          <w:rFonts w:asciiTheme="minorHAnsi" w:eastAsia="Times New Roman" w:hAnsiTheme="minorHAnsi" w:cs="Arial"/>
          <w:sz w:val="20"/>
          <w:szCs w:val="20"/>
          <w:lang w:val="en-US"/>
        </w:rPr>
        <w:t xml:space="preserve"> and defining </w:t>
      </w:r>
      <w:r w:rsidR="00422C6A" w:rsidRPr="00C93D50">
        <w:rPr>
          <w:rFonts w:asciiTheme="minorHAnsi" w:eastAsia="Times New Roman" w:hAnsiTheme="minorHAnsi" w:cs="Arial"/>
          <w:sz w:val="20"/>
          <w:szCs w:val="20"/>
          <w:lang w:val="en-US"/>
        </w:rPr>
        <w:t>thresholds for further action</w:t>
      </w:r>
    </w:p>
    <w:p w:rsidR="00422C6A" w:rsidRPr="00C93D50" w:rsidRDefault="004A4A4A" w:rsidP="00D64F90">
      <w:pPr>
        <w:pStyle w:val="ListParagraph"/>
        <w:numPr>
          <w:ilvl w:val="0"/>
          <w:numId w:val="13"/>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p</w:t>
      </w:r>
      <w:r w:rsidR="00994872" w:rsidRPr="00C93D50">
        <w:rPr>
          <w:rFonts w:asciiTheme="minorHAnsi" w:eastAsia="Times New Roman" w:hAnsiTheme="minorHAnsi" w:cs="Arial"/>
          <w:sz w:val="20"/>
          <w:szCs w:val="20"/>
          <w:lang w:val="en-US"/>
        </w:rPr>
        <w:t>eer</w:t>
      </w:r>
      <w:r w:rsidR="00422C6A" w:rsidRPr="00C93D50">
        <w:rPr>
          <w:rFonts w:asciiTheme="minorHAnsi" w:eastAsia="Times New Roman" w:hAnsiTheme="minorHAnsi" w:cs="Arial"/>
          <w:sz w:val="20"/>
          <w:szCs w:val="20"/>
          <w:lang w:val="en-US"/>
        </w:rPr>
        <w:t xml:space="preserve"> reviews </w:t>
      </w:r>
      <w:r w:rsidRPr="00C93D50">
        <w:rPr>
          <w:rFonts w:asciiTheme="minorHAnsi" w:eastAsia="Times New Roman" w:hAnsiTheme="minorHAnsi" w:cs="Arial"/>
          <w:sz w:val="20"/>
          <w:szCs w:val="20"/>
          <w:lang w:val="en-US"/>
        </w:rPr>
        <w:t xml:space="preserve">to </w:t>
      </w:r>
      <w:r w:rsidR="00422C6A" w:rsidRPr="00C93D50">
        <w:rPr>
          <w:rFonts w:asciiTheme="minorHAnsi" w:eastAsia="Times New Roman" w:hAnsiTheme="minorHAnsi" w:cs="Arial"/>
          <w:sz w:val="20"/>
          <w:szCs w:val="20"/>
          <w:lang w:val="en-US"/>
        </w:rPr>
        <w:t>be incorporated into routine CPD processes</w:t>
      </w:r>
    </w:p>
    <w:p w:rsidR="00A70259" w:rsidRPr="00C93D50" w:rsidRDefault="00422C6A" w:rsidP="00D64F90">
      <w:pPr>
        <w:pStyle w:val="ListParagraph"/>
        <w:numPr>
          <w:ilvl w:val="0"/>
          <w:numId w:val="13"/>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defining a ‘peer’</w:t>
      </w:r>
      <w:r w:rsidR="004A4A4A" w:rsidRPr="00C93D50">
        <w:rPr>
          <w:rFonts w:asciiTheme="minorHAnsi" w:eastAsia="Times New Roman" w:hAnsiTheme="minorHAnsi" w:cs="Arial"/>
          <w:sz w:val="20"/>
          <w:szCs w:val="20"/>
          <w:lang w:val="en-US"/>
        </w:rPr>
        <w:t xml:space="preserve"> and ensuring</w:t>
      </w:r>
      <w:r w:rsidR="00994872" w:rsidRPr="00C93D50">
        <w:rPr>
          <w:rFonts w:asciiTheme="minorHAnsi" w:eastAsia="Times New Roman" w:hAnsiTheme="minorHAnsi" w:cs="Arial"/>
          <w:sz w:val="20"/>
          <w:szCs w:val="20"/>
          <w:lang w:val="en-US"/>
        </w:rPr>
        <w:t xml:space="preserve"> supports are provided</w:t>
      </w:r>
      <w:r w:rsidR="00A70259" w:rsidRPr="00C93D50">
        <w:rPr>
          <w:rFonts w:asciiTheme="minorHAnsi" w:eastAsia="Times New Roman" w:hAnsiTheme="minorHAnsi" w:cs="Arial"/>
          <w:sz w:val="20"/>
          <w:szCs w:val="20"/>
          <w:lang w:val="en-US"/>
        </w:rPr>
        <w:t xml:space="preserve"> for doctors</w:t>
      </w:r>
    </w:p>
    <w:p w:rsidR="00422C6A" w:rsidRPr="00C93D50" w:rsidRDefault="007A0892" w:rsidP="00D64F90">
      <w:pPr>
        <w:pStyle w:val="ListParagraph"/>
        <w:numPr>
          <w:ilvl w:val="0"/>
          <w:numId w:val="13"/>
        </w:numPr>
        <w:spacing w:before="200"/>
        <w:contextualSpacing w:val="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p</w:t>
      </w:r>
      <w:r w:rsidR="004A4A4A" w:rsidRPr="00C93D50">
        <w:rPr>
          <w:rFonts w:asciiTheme="minorHAnsi" w:eastAsia="Times New Roman" w:hAnsiTheme="minorHAnsi" w:cs="Arial"/>
          <w:sz w:val="20"/>
          <w:szCs w:val="20"/>
          <w:lang w:val="en-US"/>
        </w:rPr>
        <w:t xml:space="preserve">rinciples guiding peer review, potentially </w:t>
      </w:r>
      <w:r w:rsidR="001477D4" w:rsidRPr="00C93D50">
        <w:rPr>
          <w:rFonts w:asciiTheme="minorHAnsi" w:eastAsia="Times New Roman" w:hAnsiTheme="minorHAnsi" w:cs="Arial"/>
          <w:sz w:val="20"/>
          <w:szCs w:val="20"/>
          <w:lang w:val="en-US"/>
        </w:rPr>
        <w:t>includ</w:t>
      </w:r>
      <w:r w:rsidR="004A4A4A" w:rsidRPr="00C93D50">
        <w:rPr>
          <w:rFonts w:asciiTheme="minorHAnsi" w:eastAsia="Times New Roman" w:hAnsiTheme="minorHAnsi" w:cs="Arial"/>
          <w:sz w:val="20"/>
          <w:szCs w:val="20"/>
          <w:lang w:val="en-US"/>
        </w:rPr>
        <w:t>ing that</w:t>
      </w:r>
      <w:r w:rsidR="00422C6A" w:rsidRPr="00C93D50">
        <w:rPr>
          <w:rFonts w:asciiTheme="minorHAnsi" w:eastAsia="Times New Roman" w:hAnsiTheme="minorHAnsi" w:cs="Arial"/>
          <w:sz w:val="20"/>
          <w:szCs w:val="20"/>
          <w:lang w:val="en-US"/>
        </w:rPr>
        <w:t>:</w:t>
      </w:r>
    </w:p>
    <w:p w:rsidR="00422C6A" w:rsidRPr="00C93D50" w:rsidRDefault="004A4A4A" w:rsidP="00D64F90">
      <w:pPr>
        <w:pStyle w:val="ListParagraph"/>
        <w:numPr>
          <w:ilvl w:val="0"/>
          <w:numId w:val="19"/>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they are independent</w:t>
      </w:r>
    </w:p>
    <w:p w:rsidR="00A70259" w:rsidRPr="00C93D50" w:rsidRDefault="004A4A4A" w:rsidP="00D64F90">
      <w:pPr>
        <w:pStyle w:val="ListParagraph"/>
        <w:numPr>
          <w:ilvl w:val="0"/>
          <w:numId w:val="19"/>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r</w:t>
      </w:r>
      <w:r w:rsidR="001477D4" w:rsidRPr="00C93D50">
        <w:rPr>
          <w:rFonts w:asciiTheme="minorHAnsi" w:eastAsia="Times New Roman" w:hAnsiTheme="minorHAnsi" w:cs="Arial"/>
          <w:sz w:val="20"/>
          <w:szCs w:val="20"/>
          <w:lang w:val="en-US"/>
        </w:rPr>
        <w:t>esults are co</w:t>
      </w:r>
      <w:r w:rsidR="00A70259" w:rsidRPr="00C93D50">
        <w:rPr>
          <w:rFonts w:asciiTheme="minorHAnsi" w:eastAsia="Times New Roman" w:hAnsiTheme="minorHAnsi" w:cs="Arial"/>
          <w:sz w:val="20"/>
          <w:szCs w:val="20"/>
          <w:lang w:val="en-US"/>
        </w:rPr>
        <w:t xml:space="preserve">nfidential and owned by the </w:t>
      </w:r>
      <w:r w:rsidR="007A0892">
        <w:rPr>
          <w:rFonts w:asciiTheme="minorHAnsi" w:eastAsia="Times New Roman" w:hAnsiTheme="minorHAnsi" w:cs="Arial"/>
          <w:sz w:val="20"/>
          <w:szCs w:val="20"/>
          <w:lang w:val="en-US"/>
        </w:rPr>
        <w:t xml:space="preserve">medical </w:t>
      </w:r>
      <w:r w:rsidR="00A70259" w:rsidRPr="00C93D50">
        <w:rPr>
          <w:rFonts w:asciiTheme="minorHAnsi" w:eastAsia="Times New Roman" w:hAnsiTheme="minorHAnsi" w:cs="Arial"/>
          <w:sz w:val="20"/>
          <w:szCs w:val="20"/>
          <w:lang w:val="en-US"/>
        </w:rPr>
        <w:t xml:space="preserve">practitioner being assessed (except </w:t>
      </w:r>
      <w:r w:rsidR="001477D4" w:rsidRPr="00C93D50">
        <w:rPr>
          <w:rFonts w:asciiTheme="minorHAnsi" w:eastAsia="Times New Roman" w:hAnsiTheme="minorHAnsi" w:cs="Arial"/>
          <w:sz w:val="20"/>
          <w:szCs w:val="20"/>
          <w:lang w:val="en-US"/>
        </w:rPr>
        <w:t xml:space="preserve">when </w:t>
      </w:r>
      <w:r w:rsidR="00A70259" w:rsidRPr="00C93D50">
        <w:rPr>
          <w:rFonts w:asciiTheme="minorHAnsi" w:eastAsia="Times New Roman" w:hAnsiTheme="minorHAnsi" w:cs="Arial"/>
          <w:sz w:val="20"/>
          <w:szCs w:val="20"/>
          <w:lang w:val="en-US"/>
        </w:rPr>
        <w:t>it is necessary to report to the Board)</w:t>
      </w:r>
    </w:p>
    <w:p w:rsidR="00422C6A" w:rsidRPr="00C93D50" w:rsidRDefault="004A4A4A" w:rsidP="00D64F90">
      <w:pPr>
        <w:pStyle w:val="ListParagraph"/>
        <w:numPr>
          <w:ilvl w:val="0"/>
          <w:numId w:val="19"/>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processes </w:t>
      </w:r>
      <w:r w:rsidR="00422C6A" w:rsidRPr="00C93D50">
        <w:rPr>
          <w:rFonts w:asciiTheme="minorHAnsi" w:eastAsia="Times New Roman" w:hAnsiTheme="minorHAnsi" w:cs="Arial"/>
          <w:sz w:val="20"/>
          <w:szCs w:val="20"/>
          <w:lang w:val="en-US"/>
        </w:rPr>
        <w:t>are transparent</w:t>
      </w:r>
    </w:p>
    <w:p w:rsidR="00422C6A" w:rsidRPr="00C93D50" w:rsidRDefault="004A4A4A" w:rsidP="00D64F90">
      <w:pPr>
        <w:pStyle w:val="ListParagraph"/>
        <w:numPr>
          <w:ilvl w:val="0"/>
          <w:numId w:val="19"/>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they are free </w:t>
      </w:r>
      <w:r w:rsidR="00422C6A" w:rsidRPr="00C93D50">
        <w:rPr>
          <w:rFonts w:asciiTheme="minorHAnsi" w:eastAsia="Times New Roman" w:hAnsiTheme="minorHAnsi" w:cs="Arial"/>
          <w:sz w:val="20"/>
          <w:szCs w:val="20"/>
          <w:lang w:val="en-US"/>
        </w:rPr>
        <w:t xml:space="preserve">of bias or conflicts. The </w:t>
      </w:r>
      <w:r w:rsidR="007A0892">
        <w:rPr>
          <w:rFonts w:asciiTheme="minorHAnsi" w:eastAsia="Times New Roman" w:hAnsiTheme="minorHAnsi" w:cs="Arial"/>
          <w:sz w:val="20"/>
          <w:szCs w:val="20"/>
          <w:lang w:val="en-US"/>
        </w:rPr>
        <w:t xml:space="preserve">medical </w:t>
      </w:r>
      <w:r w:rsidR="00422C6A" w:rsidRPr="00C93D50">
        <w:rPr>
          <w:rFonts w:asciiTheme="minorHAnsi" w:eastAsia="Times New Roman" w:hAnsiTheme="minorHAnsi" w:cs="Arial"/>
          <w:sz w:val="20"/>
          <w:szCs w:val="20"/>
          <w:lang w:val="en-US"/>
        </w:rPr>
        <w:t>practitioner should have the right to veto an assessor if they identify a potential bias or conflict</w:t>
      </w:r>
    </w:p>
    <w:p w:rsidR="00422C6A" w:rsidRPr="00C93D50" w:rsidRDefault="004A4A4A" w:rsidP="00D64F90">
      <w:pPr>
        <w:pStyle w:val="ListParagraph"/>
        <w:numPr>
          <w:ilvl w:val="0"/>
          <w:numId w:val="19"/>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they are c</w:t>
      </w:r>
      <w:r w:rsidR="00422C6A" w:rsidRPr="00C93D50">
        <w:rPr>
          <w:rFonts w:asciiTheme="minorHAnsi" w:eastAsia="Times New Roman" w:hAnsiTheme="minorHAnsi" w:cs="Arial"/>
          <w:sz w:val="20"/>
          <w:szCs w:val="20"/>
          <w:lang w:val="en-US"/>
        </w:rPr>
        <w:t>ollegial and not punitive</w:t>
      </w:r>
      <w:r w:rsidRPr="00C93D50">
        <w:rPr>
          <w:rFonts w:asciiTheme="minorHAnsi" w:eastAsia="Times New Roman" w:hAnsiTheme="minorHAnsi" w:cs="Arial"/>
          <w:sz w:val="20"/>
          <w:szCs w:val="20"/>
          <w:lang w:val="en-US"/>
        </w:rPr>
        <w:t xml:space="preserve">, with outcomes leading </w:t>
      </w:r>
      <w:r w:rsidR="00422C6A" w:rsidRPr="00C93D50">
        <w:rPr>
          <w:rFonts w:asciiTheme="minorHAnsi" w:eastAsia="Times New Roman" w:hAnsiTheme="minorHAnsi" w:cs="Arial"/>
          <w:sz w:val="20"/>
          <w:szCs w:val="20"/>
          <w:lang w:val="en-US"/>
        </w:rPr>
        <w:t xml:space="preserve">to remediation </w:t>
      </w:r>
      <w:r w:rsidR="001477D4" w:rsidRPr="00C93D50">
        <w:rPr>
          <w:rFonts w:asciiTheme="minorHAnsi" w:eastAsia="Times New Roman" w:hAnsiTheme="minorHAnsi" w:cs="Arial"/>
          <w:sz w:val="20"/>
          <w:szCs w:val="20"/>
          <w:lang w:val="en-US"/>
        </w:rPr>
        <w:t xml:space="preserve">when </w:t>
      </w:r>
      <w:r w:rsidR="00422C6A" w:rsidRPr="00C93D50">
        <w:rPr>
          <w:rFonts w:asciiTheme="minorHAnsi" w:eastAsia="Times New Roman" w:hAnsiTheme="minorHAnsi" w:cs="Arial"/>
          <w:sz w:val="20"/>
          <w:szCs w:val="20"/>
          <w:lang w:val="en-US"/>
        </w:rPr>
        <w:t>possible</w:t>
      </w:r>
      <w:r w:rsidR="001477D4" w:rsidRPr="00C93D50">
        <w:rPr>
          <w:rFonts w:asciiTheme="minorHAnsi" w:eastAsia="Times New Roman" w:hAnsiTheme="minorHAnsi" w:cs="Arial"/>
          <w:sz w:val="20"/>
          <w:szCs w:val="20"/>
          <w:lang w:val="en-US"/>
        </w:rPr>
        <w:t>,</w:t>
      </w:r>
      <w:r w:rsidR="00422C6A" w:rsidRPr="00C93D50">
        <w:rPr>
          <w:rFonts w:asciiTheme="minorHAnsi" w:eastAsia="Times New Roman" w:hAnsiTheme="minorHAnsi" w:cs="Arial"/>
          <w:sz w:val="20"/>
          <w:szCs w:val="20"/>
          <w:lang w:val="en-US"/>
        </w:rPr>
        <w:t xml:space="preserve"> with notification to the regulator only when </w:t>
      </w:r>
      <w:r w:rsidRPr="00C93D50">
        <w:rPr>
          <w:rFonts w:asciiTheme="minorHAnsi" w:eastAsia="Times New Roman" w:hAnsiTheme="minorHAnsi" w:cs="Arial"/>
          <w:sz w:val="20"/>
          <w:szCs w:val="20"/>
          <w:lang w:val="en-US"/>
        </w:rPr>
        <w:t xml:space="preserve">there is a serious </w:t>
      </w:r>
      <w:r w:rsidR="00C71982">
        <w:rPr>
          <w:rFonts w:asciiTheme="minorHAnsi" w:eastAsia="Times New Roman" w:hAnsiTheme="minorHAnsi" w:cs="Arial"/>
          <w:sz w:val="20"/>
          <w:szCs w:val="20"/>
          <w:lang w:val="en-US"/>
        </w:rPr>
        <w:t>risk</w:t>
      </w:r>
      <w:r w:rsidRPr="00C93D50">
        <w:rPr>
          <w:rFonts w:asciiTheme="minorHAnsi" w:eastAsia="Times New Roman" w:hAnsiTheme="minorHAnsi" w:cs="Arial"/>
          <w:sz w:val="20"/>
          <w:szCs w:val="20"/>
          <w:lang w:val="en-US"/>
        </w:rPr>
        <w:t xml:space="preserve"> to patient safety</w:t>
      </w:r>
      <w:r w:rsidR="00FE1527">
        <w:rPr>
          <w:rFonts w:asciiTheme="minorHAnsi" w:eastAsia="Times New Roman" w:hAnsiTheme="minorHAnsi" w:cs="Arial"/>
          <w:sz w:val="20"/>
          <w:szCs w:val="20"/>
          <w:lang w:val="en-US"/>
        </w:rPr>
        <w:t>, and</w:t>
      </w:r>
    </w:p>
    <w:p w:rsidR="00422C6A" w:rsidRPr="00C93D50" w:rsidRDefault="004A4A4A" w:rsidP="00D64F90">
      <w:pPr>
        <w:pStyle w:val="ListParagraph"/>
        <w:numPr>
          <w:ilvl w:val="0"/>
          <w:numId w:val="19"/>
        </w:numPr>
        <w:spacing w:before="200"/>
        <w:contextualSpacing w:val="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they are integrated </w:t>
      </w:r>
      <w:r w:rsidR="00A70259" w:rsidRPr="00C93D50">
        <w:rPr>
          <w:rFonts w:asciiTheme="minorHAnsi" w:eastAsia="Times New Roman" w:hAnsiTheme="minorHAnsi" w:cs="Arial"/>
          <w:sz w:val="20"/>
          <w:szCs w:val="20"/>
          <w:lang w:val="en-US"/>
        </w:rPr>
        <w:t xml:space="preserve">into the workplace </w:t>
      </w:r>
      <w:r w:rsidRPr="00C93D50">
        <w:rPr>
          <w:rFonts w:asciiTheme="minorHAnsi" w:eastAsia="Times New Roman" w:hAnsiTheme="minorHAnsi" w:cs="Arial"/>
          <w:sz w:val="20"/>
          <w:szCs w:val="20"/>
          <w:lang w:val="en-US"/>
        </w:rPr>
        <w:t xml:space="preserve">whenever </w:t>
      </w:r>
      <w:r w:rsidR="00FE1527">
        <w:rPr>
          <w:rFonts w:asciiTheme="minorHAnsi" w:eastAsia="Times New Roman" w:hAnsiTheme="minorHAnsi" w:cs="Arial"/>
          <w:sz w:val="20"/>
          <w:szCs w:val="20"/>
          <w:lang w:val="en-US"/>
        </w:rPr>
        <w:t>possible</w:t>
      </w:r>
    </w:p>
    <w:p w:rsidR="00DA6AF5" w:rsidRPr="00C93D50" w:rsidRDefault="00CC41A4" w:rsidP="00D64F90">
      <w:pPr>
        <w:pStyle w:val="ListParagraph"/>
        <w:numPr>
          <w:ilvl w:val="0"/>
          <w:numId w:val="13"/>
        </w:numPr>
        <w:spacing w:before="200"/>
        <w:contextualSpacing w:val="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p</w:t>
      </w:r>
      <w:r w:rsidR="001477D4" w:rsidRPr="00C93D50">
        <w:rPr>
          <w:rFonts w:asciiTheme="minorHAnsi" w:eastAsia="Times New Roman" w:hAnsiTheme="minorHAnsi" w:cs="Arial"/>
          <w:sz w:val="20"/>
          <w:szCs w:val="20"/>
          <w:lang w:val="en-US"/>
        </w:rPr>
        <w:t>rinciples guiding health assessments</w:t>
      </w:r>
      <w:r w:rsidR="008B42F0" w:rsidRPr="00C93D50">
        <w:rPr>
          <w:rFonts w:asciiTheme="minorHAnsi" w:eastAsia="Times New Roman" w:hAnsiTheme="minorHAnsi" w:cs="Arial"/>
          <w:sz w:val="20"/>
          <w:szCs w:val="20"/>
          <w:lang w:val="en-US"/>
        </w:rPr>
        <w:t xml:space="preserve"> </w:t>
      </w:r>
      <w:r w:rsidR="001477D4" w:rsidRPr="00C93D50">
        <w:rPr>
          <w:rFonts w:asciiTheme="minorHAnsi" w:eastAsia="Times New Roman" w:hAnsiTheme="minorHAnsi" w:cs="Arial"/>
          <w:sz w:val="20"/>
          <w:szCs w:val="20"/>
          <w:lang w:val="en-US"/>
        </w:rPr>
        <w:t>should also be developed, potentially aligned to the suggestions above, but separate from the workplace.</w:t>
      </w:r>
    </w:p>
    <w:p w:rsidR="00BB68A8" w:rsidRPr="00C93D50" w:rsidRDefault="00A70259"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Further modelling </w:t>
      </w:r>
      <w:r w:rsidR="004A4A4A" w:rsidRPr="00C93D50">
        <w:rPr>
          <w:rFonts w:asciiTheme="minorHAnsi" w:eastAsia="Times New Roman" w:hAnsiTheme="minorHAnsi" w:cs="Arial"/>
          <w:sz w:val="20"/>
          <w:szCs w:val="20"/>
          <w:lang w:val="en-US"/>
        </w:rPr>
        <w:t xml:space="preserve">needs to be done </w:t>
      </w:r>
      <w:r w:rsidRPr="00C93D50">
        <w:rPr>
          <w:rFonts w:asciiTheme="minorHAnsi" w:eastAsia="Times New Roman" w:hAnsiTheme="minorHAnsi" w:cs="Arial"/>
          <w:sz w:val="20"/>
          <w:szCs w:val="20"/>
          <w:lang w:val="en-US"/>
        </w:rPr>
        <w:t xml:space="preserve">to better understand </w:t>
      </w:r>
      <w:r w:rsidR="004A4A4A" w:rsidRPr="00C93D50">
        <w:rPr>
          <w:rFonts w:asciiTheme="minorHAnsi" w:eastAsia="Times New Roman" w:hAnsiTheme="minorHAnsi" w:cs="Arial"/>
          <w:sz w:val="20"/>
          <w:szCs w:val="20"/>
          <w:lang w:val="en-US"/>
        </w:rPr>
        <w:t xml:space="preserve">the number of </w:t>
      </w:r>
      <w:r w:rsidR="007A0892">
        <w:rPr>
          <w:rFonts w:asciiTheme="minorHAnsi" w:eastAsia="Times New Roman" w:hAnsiTheme="minorHAnsi" w:cs="Arial"/>
          <w:sz w:val="20"/>
          <w:szCs w:val="20"/>
          <w:lang w:val="en-US"/>
        </w:rPr>
        <w:t xml:space="preserve">medical </w:t>
      </w:r>
      <w:r w:rsidR="004A4A4A" w:rsidRPr="00C93D50">
        <w:rPr>
          <w:rFonts w:asciiTheme="minorHAnsi" w:eastAsia="Times New Roman" w:hAnsiTheme="minorHAnsi" w:cs="Arial"/>
          <w:sz w:val="20"/>
          <w:szCs w:val="20"/>
          <w:lang w:val="en-US"/>
        </w:rPr>
        <w:t>practitioners involved</w:t>
      </w:r>
      <w:r w:rsidR="00D87D41" w:rsidRPr="00C93D50">
        <w:rPr>
          <w:rFonts w:asciiTheme="minorHAnsi" w:eastAsia="Times New Roman" w:hAnsiTheme="minorHAnsi" w:cs="Arial"/>
          <w:sz w:val="20"/>
          <w:szCs w:val="20"/>
          <w:lang w:val="en-US"/>
        </w:rPr>
        <w:t>.</w:t>
      </w:r>
      <w:r w:rsidR="008B42F0" w:rsidRPr="00C93D50">
        <w:rPr>
          <w:rFonts w:asciiTheme="minorHAnsi" w:eastAsia="Times New Roman" w:hAnsiTheme="minorHAnsi" w:cs="Arial"/>
          <w:sz w:val="20"/>
          <w:szCs w:val="20"/>
          <w:lang w:val="en-US"/>
        </w:rPr>
        <w:t xml:space="preserve"> </w:t>
      </w:r>
      <w:r w:rsidR="00D87D41" w:rsidRPr="00C93D50">
        <w:rPr>
          <w:rFonts w:asciiTheme="minorHAnsi" w:eastAsia="Times New Roman" w:hAnsiTheme="minorHAnsi" w:cs="Arial"/>
          <w:sz w:val="20"/>
          <w:szCs w:val="20"/>
          <w:lang w:val="en-US"/>
        </w:rPr>
        <w:t>Stakeholders</w:t>
      </w:r>
      <w:r w:rsidRPr="00C93D50">
        <w:rPr>
          <w:rFonts w:asciiTheme="minorHAnsi" w:eastAsia="Times New Roman" w:hAnsiTheme="minorHAnsi" w:cs="Arial"/>
          <w:sz w:val="20"/>
          <w:szCs w:val="20"/>
          <w:lang w:val="en-US"/>
        </w:rPr>
        <w:t xml:space="preserve"> recogni</w:t>
      </w:r>
      <w:r w:rsidR="00C7386B" w:rsidRPr="00C93D50">
        <w:rPr>
          <w:rFonts w:asciiTheme="minorHAnsi" w:eastAsia="Times New Roman" w:hAnsiTheme="minorHAnsi" w:cs="Arial"/>
          <w:sz w:val="20"/>
          <w:szCs w:val="20"/>
          <w:lang w:val="en-US"/>
        </w:rPr>
        <w:t>s</w:t>
      </w:r>
      <w:r w:rsidRPr="00C93D50">
        <w:rPr>
          <w:rFonts w:asciiTheme="minorHAnsi" w:eastAsia="Times New Roman" w:hAnsiTheme="minorHAnsi" w:cs="Arial"/>
          <w:sz w:val="20"/>
          <w:szCs w:val="20"/>
          <w:lang w:val="en-US"/>
        </w:rPr>
        <w:t>ed that many colleges already offer peer review as part of CPD</w:t>
      </w:r>
      <w:r w:rsidR="008B42F0" w:rsidRPr="00C93D50">
        <w:rPr>
          <w:rFonts w:asciiTheme="minorHAnsi" w:eastAsia="Times New Roman" w:hAnsiTheme="minorHAnsi" w:cs="Arial"/>
          <w:sz w:val="20"/>
          <w:szCs w:val="20"/>
          <w:lang w:val="en-US"/>
        </w:rPr>
        <w:t xml:space="preserve"> </w:t>
      </w:r>
      <w:r w:rsidRPr="00C93D50">
        <w:rPr>
          <w:rFonts w:asciiTheme="minorHAnsi" w:eastAsia="Times New Roman" w:hAnsiTheme="minorHAnsi" w:cs="Arial"/>
          <w:sz w:val="20"/>
          <w:szCs w:val="20"/>
          <w:lang w:val="en-US"/>
        </w:rPr>
        <w:t xml:space="preserve">and the same or similar principles </w:t>
      </w:r>
      <w:r w:rsidR="00E5365F" w:rsidRPr="00C93D50">
        <w:rPr>
          <w:rFonts w:asciiTheme="minorHAnsi" w:eastAsia="Times New Roman" w:hAnsiTheme="minorHAnsi" w:cs="Arial"/>
          <w:sz w:val="20"/>
          <w:szCs w:val="20"/>
          <w:lang w:val="en-US"/>
        </w:rPr>
        <w:t xml:space="preserve">that already exist </w:t>
      </w:r>
      <w:r w:rsidRPr="00C93D50">
        <w:rPr>
          <w:rFonts w:asciiTheme="minorHAnsi" w:eastAsia="Times New Roman" w:hAnsiTheme="minorHAnsi" w:cs="Arial"/>
          <w:sz w:val="20"/>
          <w:szCs w:val="20"/>
          <w:lang w:val="en-US"/>
        </w:rPr>
        <w:t xml:space="preserve">could </w:t>
      </w:r>
      <w:r w:rsidR="00E5365F" w:rsidRPr="00C93D50">
        <w:rPr>
          <w:rFonts w:asciiTheme="minorHAnsi" w:eastAsia="Times New Roman" w:hAnsiTheme="minorHAnsi" w:cs="Arial"/>
          <w:sz w:val="20"/>
          <w:szCs w:val="20"/>
          <w:lang w:val="en-US"/>
        </w:rPr>
        <w:t>be applied or adopted</w:t>
      </w:r>
      <w:r w:rsidRPr="00C93D50">
        <w:rPr>
          <w:rFonts w:asciiTheme="minorHAnsi" w:eastAsia="Times New Roman" w:hAnsiTheme="minorHAnsi" w:cs="Arial"/>
          <w:sz w:val="20"/>
          <w:szCs w:val="20"/>
          <w:lang w:val="en-US"/>
        </w:rPr>
        <w:t>.</w:t>
      </w:r>
    </w:p>
    <w:p w:rsidR="00344DB0" w:rsidRPr="00662536" w:rsidRDefault="00BB68A8" w:rsidP="00662536">
      <w:pPr>
        <w:pStyle w:val="AHPRASubheading"/>
        <w:rPr>
          <w:rFonts w:asciiTheme="majorHAnsi" w:hAnsiTheme="majorHAnsi"/>
          <w:b w:val="0"/>
          <w:color w:val="00B1AB" w:themeColor="accent2"/>
          <w:sz w:val="24"/>
          <w:lang w:val="en-US"/>
        </w:rPr>
      </w:pPr>
      <w:r w:rsidRPr="00662536">
        <w:rPr>
          <w:rFonts w:asciiTheme="majorHAnsi" w:hAnsiTheme="majorHAnsi" w:hint="eastAsia"/>
          <w:b w:val="0"/>
          <w:color w:val="00B1AB" w:themeColor="accent2"/>
          <w:sz w:val="24"/>
          <w:lang w:val="en-US"/>
        </w:rPr>
        <w:t>Profess</w:t>
      </w:r>
      <w:r w:rsidR="00344DB0" w:rsidRPr="00662536">
        <w:rPr>
          <w:rFonts w:asciiTheme="majorHAnsi" w:hAnsiTheme="majorHAnsi" w:hint="eastAsia"/>
          <w:b w:val="0"/>
          <w:color w:val="00B1AB" w:themeColor="accent2"/>
          <w:sz w:val="24"/>
          <w:lang w:val="en-US"/>
        </w:rPr>
        <w:t xml:space="preserve">ionally isolated </w:t>
      </w:r>
      <w:r w:rsidR="007A0892">
        <w:rPr>
          <w:rFonts w:asciiTheme="majorHAnsi" w:hAnsiTheme="majorHAnsi"/>
          <w:b w:val="0"/>
          <w:color w:val="00B1AB" w:themeColor="accent2"/>
          <w:sz w:val="24"/>
          <w:lang w:val="en-US"/>
        </w:rPr>
        <w:t xml:space="preserve">medical </w:t>
      </w:r>
      <w:r w:rsidR="00344DB0" w:rsidRPr="00662536">
        <w:rPr>
          <w:rFonts w:asciiTheme="majorHAnsi" w:hAnsiTheme="majorHAnsi" w:hint="eastAsia"/>
          <w:b w:val="0"/>
          <w:color w:val="00B1AB" w:themeColor="accent2"/>
          <w:sz w:val="24"/>
          <w:lang w:val="en-US"/>
        </w:rPr>
        <w:t>practitioners</w:t>
      </w:r>
    </w:p>
    <w:p w:rsidR="000F0883" w:rsidRPr="00C93D50" w:rsidRDefault="001243BC"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The Expert Advisory Group identified that professionally isolated practitioners are at risk of poor performance. The Board’s </w:t>
      </w:r>
      <w:r w:rsidR="00DA6AF5" w:rsidRPr="00C93D50">
        <w:rPr>
          <w:rFonts w:asciiTheme="minorHAnsi" w:eastAsia="Times New Roman" w:hAnsiTheme="minorHAnsi" w:cs="Arial"/>
          <w:i/>
          <w:sz w:val="20"/>
          <w:szCs w:val="20"/>
          <w:lang w:val="en-US"/>
        </w:rPr>
        <w:t>Professional Performance Framework</w:t>
      </w:r>
      <w:r w:rsidR="000874C5" w:rsidRPr="00C93D50">
        <w:rPr>
          <w:rFonts w:asciiTheme="minorHAnsi" w:eastAsia="Times New Roman" w:hAnsiTheme="minorHAnsi" w:cs="Arial"/>
          <w:i/>
          <w:sz w:val="20"/>
          <w:szCs w:val="20"/>
          <w:lang w:val="en-US"/>
        </w:rPr>
        <w:t xml:space="preserve"> </w:t>
      </w:r>
      <w:r w:rsidR="000F0883" w:rsidRPr="00C93D50">
        <w:rPr>
          <w:rFonts w:asciiTheme="minorHAnsi" w:eastAsia="Times New Roman" w:hAnsiTheme="minorHAnsi" w:cs="Arial"/>
          <w:sz w:val="20"/>
          <w:szCs w:val="20"/>
          <w:lang w:val="en-US"/>
        </w:rPr>
        <w:t>proposes that work</w:t>
      </w:r>
      <w:r w:rsidR="000874C5" w:rsidRPr="00C93D50">
        <w:rPr>
          <w:rFonts w:asciiTheme="minorHAnsi" w:eastAsia="Times New Roman" w:hAnsiTheme="minorHAnsi" w:cs="Arial"/>
          <w:sz w:val="20"/>
          <w:szCs w:val="20"/>
          <w:lang w:val="en-US"/>
        </w:rPr>
        <w:t xml:space="preserve"> be</w:t>
      </w:r>
      <w:r w:rsidR="000F0883" w:rsidRPr="00C93D50">
        <w:rPr>
          <w:rFonts w:asciiTheme="minorHAnsi" w:eastAsia="Times New Roman" w:hAnsiTheme="minorHAnsi" w:cs="Arial"/>
          <w:sz w:val="20"/>
          <w:szCs w:val="20"/>
          <w:lang w:val="en-US"/>
        </w:rPr>
        <w:t xml:space="preserve"> done to: </w:t>
      </w:r>
    </w:p>
    <w:p w:rsidR="000F0883" w:rsidRPr="00C93D50" w:rsidRDefault="000F0883" w:rsidP="00D64F90">
      <w:pPr>
        <w:numPr>
          <w:ilvl w:val="0"/>
          <w:numId w:val="14"/>
        </w:num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develop guidance to help </w:t>
      </w:r>
      <w:r w:rsidR="007A0892">
        <w:rPr>
          <w:rFonts w:asciiTheme="minorHAnsi" w:eastAsia="Times New Roman" w:hAnsiTheme="minorHAnsi" w:cs="Arial"/>
          <w:sz w:val="20"/>
          <w:szCs w:val="20"/>
          <w:lang w:val="en-US"/>
        </w:rPr>
        <w:t xml:space="preserve">medical </w:t>
      </w:r>
      <w:r w:rsidRPr="00C93D50">
        <w:rPr>
          <w:rFonts w:asciiTheme="minorHAnsi" w:eastAsia="Times New Roman" w:hAnsiTheme="minorHAnsi" w:cs="Arial"/>
          <w:sz w:val="20"/>
          <w:szCs w:val="20"/>
          <w:lang w:val="en-US"/>
        </w:rPr>
        <w:t>practitioners identify the hallmarks of professional isolation and manage the risk, and</w:t>
      </w:r>
    </w:p>
    <w:p w:rsidR="000F0883" w:rsidRPr="00C93D50" w:rsidRDefault="000F0883" w:rsidP="00D64F90">
      <w:pPr>
        <w:numPr>
          <w:ilvl w:val="0"/>
          <w:numId w:val="14"/>
        </w:num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lastRenderedPageBreak/>
        <w:t>require professionally isolated doctors to do more CPD that involves peer review.</w:t>
      </w:r>
    </w:p>
    <w:p w:rsidR="00195AFD" w:rsidRPr="00C93D50" w:rsidRDefault="000F0883"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Workshop participants agreed that </w:t>
      </w:r>
      <w:r w:rsidR="00BB68A8" w:rsidRPr="00C93D50">
        <w:rPr>
          <w:rFonts w:asciiTheme="minorHAnsi" w:eastAsia="Times New Roman" w:hAnsiTheme="minorHAnsi" w:cs="Arial"/>
          <w:sz w:val="20"/>
          <w:szCs w:val="20"/>
          <w:lang w:val="en-US"/>
        </w:rPr>
        <w:t xml:space="preserve">tools to help </w:t>
      </w:r>
      <w:r w:rsidR="00C86428" w:rsidRPr="00C93D50">
        <w:rPr>
          <w:rFonts w:asciiTheme="minorHAnsi" w:eastAsia="Times New Roman" w:hAnsiTheme="minorHAnsi" w:cs="Arial"/>
          <w:sz w:val="20"/>
          <w:szCs w:val="20"/>
          <w:lang w:val="en-US"/>
        </w:rPr>
        <w:t xml:space="preserve">doctors </w:t>
      </w:r>
      <w:r w:rsidR="00BB68A8" w:rsidRPr="00C93D50">
        <w:rPr>
          <w:rFonts w:asciiTheme="minorHAnsi" w:eastAsia="Times New Roman" w:hAnsiTheme="minorHAnsi" w:cs="Arial"/>
          <w:sz w:val="20"/>
          <w:szCs w:val="20"/>
          <w:lang w:val="en-US"/>
        </w:rPr>
        <w:t>identify</w:t>
      </w:r>
      <w:r w:rsidR="00C86428" w:rsidRPr="00C93D50">
        <w:rPr>
          <w:rFonts w:asciiTheme="minorHAnsi" w:eastAsia="Times New Roman" w:hAnsiTheme="minorHAnsi" w:cs="Arial"/>
          <w:sz w:val="20"/>
          <w:szCs w:val="20"/>
          <w:lang w:val="en-US"/>
        </w:rPr>
        <w:t xml:space="preserve"> whether they are at risk of professional isolation</w:t>
      </w:r>
      <w:r w:rsidR="00E5365F" w:rsidRPr="00C93D50">
        <w:rPr>
          <w:rFonts w:asciiTheme="minorHAnsi" w:eastAsia="Times New Roman" w:hAnsiTheme="minorHAnsi" w:cs="Arial"/>
          <w:sz w:val="20"/>
          <w:szCs w:val="20"/>
          <w:lang w:val="en-US"/>
        </w:rPr>
        <w:t xml:space="preserve"> would be useful</w:t>
      </w:r>
      <w:r w:rsidR="00C86428" w:rsidRPr="00C93D50">
        <w:rPr>
          <w:rFonts w:asciiTheme="minorHAnsi" w:eastAsia="Times New Roman" w:hAnsiTheme="minorHAnsi" w:cs="Arial"/>
          <w:sz w:val="20"/>
          <w:szCs w:val="20"/>
          <w:lang w:val="en-US"/>
        </w:rPr>
        <w:t>. The</w:t>
      </w:r>
      <w:r w:rsidR="00E5365F" w:rsidRPr="00C93D50">
        <w:rPr>
          <w:rFonts w:asciiTheme="minorHAnsi" w:eastAsia="Times New Roman" w:hAnsiTheme="minorHAnsi" w:cs="Arial"/>
          <w:sz w:val="20"/>
          <w:szCs w:val="20"/>
          <w:lang w:val="en-US"/>
        </w:rPr>
        <w:t>re is a</w:t>
      </w:r>
      <w:r w:rsidR="00C86428" w:rsidRPr="00C93D50">
        <w:rPr>
          <w:rFonts w:asciiTheme="minorHAnsi" w:eastAsia="Times New Roman" w:hAnsiTheme="minorHAnsi" w:cs="Arial"/>
          <w:sz w:val="20"/>
          <w:szCs w:val="20"/>
          <w:lang w:val="en-US"/>
        </w:rPr>
        <w:t xml:space="preserve"> challenge </w:t>
      </w:r>
      <w:r w:rsidR="00E5365F" w:rsidRPr="00C93D50">
        <w:rPr>
          <w:rFonts w:asciiTheme="minorHAnsi" w:eastAsia="Times New Roman" w:hAnsiTheme="minorHAnsi" w:cs="Arial"/>
          <w:sz w:val="20"/>
          <w:szCs w:val="20"/>
          <w:lang w:val="en-US"/>
        </w:rPr>
        <w:t>in</w:t>
      </w:r>
      <w:r w:rsidR="00C86428" w:rsidRPr="00C93D50">
        <w:rPr>
          <w:rFonts w:asciiTheme="minorHAnsi" w:eastAsia="Times New Roman" w:hAnsiTheme="minorHAnsi" w:cs="Arial"/>
          <w:sz w:val="20"/>
          <w:szCs w:val="20"/>
          <w:lang w:val="en-US"/>
        </w:rPr>
        <w:t xml:space="preserve"> rais</w:t>
      </w:r>
      <w:r w:rsidR="00E5365F" w:rsidRPr="00C93D50">
        <w:rPr>
          <w:rFonts w:asciiTheme="minorHAnsi" w:eastAsia="Times New Roman" w:hAnsiTheme="minorHAnsi" w:cs="Arial"/>
          <w:sz w:val="20"/>
          <w:szCs w:val="20"/>
          <w:lang w:val="en-US"/>
        </w:rPr>
        <w:t>ing</w:t>
      </w:r>
      <w:r w:rsidR="00C86428" w:rsidRPr="00C93D50">
        <w:rPr>
          <w:rFonts w:asciiTheme="minorHAnsi" w:eastAsia="Times New Roman" w:hAnsiTheme="minorHAnsi" w:cs="Arial"/>
          <w:sz w:val="20"/>
          <w:szCs w:val="20"/>
          <w:lang w:val="en-US"/>
        </w:rPr>
        <w:t xml:space="preserve"> awareness </w:t>
      </w:r>
      <w:r w:rsidR="00E5365F" w:rsidRPr="00C93D50">
        <w:rPr>
          <w:rFonts w:asciiTheme="minorHAnsi" w:eastAsia="Times New Roman" w:hAnsiTheme="minorHAnsi" w:cs="Arial"/>
          <w:sz w:val="20"/>
          <w:szCs w:val="20"/>
          <w:lang w:val="en-US"/>
        </w:rPr>
        <w:t xml:space="preserve">of </w:t>
      </w:r>
      <w:r w:rsidR="00C86428" w:rsidRPr="00C93D50">
        <w:rPr>
          <w:rFonts w:asciiTheme="minorHAnsi" w:eastAsia="Times New Roman" w:hAnsiTheme="minorHAnsi" w:cs="Arial"/>
          <w:sz w:val="20"/>
          <w:szCs w:val="20"/>
          <w:lang w:val="en-US"/>
        </w:rPr>
        <w:t xml:space="preserve">professional isolation </w:t>
      </w:r>
      <w:r w:rsidR="00E5365F" w:rsidRPr="00C93D50">
        <w:rPr>
          <w:rFonts w:asciiTheme="minorHAnsi" w:eastAsia="Times New Roman" w:hAnsiTheme="minorHAnsi" w:cs="Arial"/>
          <w:sz w:val="20"/>
          <w:szCs w:val="20"/>
          <w:lang w:val="en-US"/>
        </w:rPr>
        <w:t xml:space="preserve">and the risk it poses, and encouraging </w:t>
      </w:r>
      <w:r w:rsidR="007A0892">
        <w:rPr>
          <w:rFonts w:asciiTheme="minorHAnsi" w:eastAsia="Times New Roman" w:hAnsiTheme="minorHAnsi" w:cs="Arial"/>
          <w:sz w:val="20"/>
          <w:szCs w:val="20"/>
          <w:lang w:val="en-US"/>
        </w:rPr>
        <w:t xml:space="preserve">medical </w:t>
      </w:r>
      <w:r w:rsidR="00C86428" w:rsidRPr="00C93D50">
        <w:rPr>
          <w:rFonts w:asciiTheme="minorHAnsi" w:eastAsia="Times New Roman" w:hAnsiTheme="minorHAnsi" w:cs="Arial"/>
          <w:sz w:val="20"/>
          <w:szCs w:val="20"/>
          <w:lang w:val="en-US"/>
        </w:rPr>
        <w:t xml:space="preserve">practitioners to develop insight that this is a potential safety issue. Over time, a </w:t>
      </w:r>
      <w:r w:rsidR="00E5365F" w:rsidRPr="00C93D50">
        <w:rPr>
          <w:rFonts w:asciiTheme="minorHAnsi" w:eastAsia="Times New Roman" w:hAnsiTheme="minorHAnsi" w:cs="Arial"/>
          <w:sz w:val="20"/>
          <w:szCs w:val="20"/>
          <w:lang w:val="en-US"/>
        </w:rPr>
        <w:t xml:space="preserve">wider </w:t>
      </w:r>
      <w:r w:rsidR="00C86428" w:rsidRPr="00C93D50">
        <w:rPr>
          <w:rFonts w:asciiTheme="minorHAnsi" w:eastAsia="Times New Roman" w:hAnsiTheme="minorHAnsi" w:cs="Arial"/>
          <w:sz w:val="20"/>
          <w:szCs w:val="20"/>
          <w:lang w:val="en-US"/>
        </w:rPr>
        <w:t xml:space="preserve">cultural shift </w:t>
      </w:r>
      <w:r w:rsidR="00D87D41" w:rsidRPr="00C93D50">
        <w:rPr>
          <w:rFonts w:asciiTheme="minorHAnsi" w:eastAsia="Times New Roman" w:hAnsiTheme="minorHAnsi" w:cs="Arial"/>
          <w:sz w:val="20"/>
          <w:szCs w:val="20"/>
          <w:lang w:val="en-US"/>
        </w:rPr>
        <w:t>towards greater</w:t>
      </w:r>
      <w:r w:rsidRPr="00C93D50">
        <w:rPr>
          <w:rFonts w:asciiTheme="minorHAnsi" w:eastAsia="Times New Roman" w:hAnsiTheme="minorHAnsi" w:cs="Arial"/>
          <w:sz w:val="20"/>
          <w:szCs w:val="20"/>
          <w:lang w:val="en-US"/>
        </w:rPr>
        <w:t xml:space="preserve"> peer interaction</w:t>
      </w:r>
      <w:r w:rsidR="00D87D41" w:rsidRPr="00C93D50">
        <w:rPr>
          <w:rFonts w:asciiTheme="minorHAnsi" w:eastAsia="Times New Roman" w:hAnsiTheme="minorHAnsi" w:cs="Arial"/>
          <w:sz w:val="20"/>
          <w:szCs w:val="20"/>
          <w:lang w:val="en-US"/>
        </w:rPr>
        <w:t xml:space="preserve"> is anticipated,</w:t>
      </w:r>
      <w:r w:rsidR="000874C5" w:rsidRPr="00C93D50">
        <w:rPr>
          <w:rFonts w:asciiTheme="minorHAnsi" w:eastAsia="Times New Roman" w:hAnsiTheme="minorHAnsi" w:cs="Arial"/>
          <w:sz w:val="20"/>
          <w:szCs w:val="20"/>
          <w:lang w:val="en-US"/>
        </w:rPr>
        <w:t xml:space="preserve"> </w:t>
      </w:r>
      <w:r w:rsidR="00E5365F" w:rsidRPr="00C93D50">
        <w:rPr>
          <w:rFonts w:asciiTheme="minorHAnsi" w:eastAsia="Times New Roman" w:hAnsiTheme="minorHAnsi" w:cs="Arial"/>
          <w:sz w:val="20"/>
          <w:szCs w:val="20"/>
          <w:lang w:val="en-US"/>
        </w:rPr>
        <w:t xml:space="preserve">which will be </w:t>
      </w:r>
      <w:r w:rsidR="00D87D41" w:rsidRPr="00C93D50">
        <w:rPr>
          <w:rFonts w:asciiTheme="minorHAnsi" w:eastAsia="Times New Roman" w:hAnsiTheme="minorHAnsi" w:cs="Arial"/>
          <w:sz w:val="20"/>
          <w:szCs w:val="20"/>
          <w:lang w:val="en-US"/>
        </w:rPr>
        <w:t xml:space="preserve">supported by </w:t>
      </w:r>
      <w:r w:rsidRPr="00C93D50">
        <w:rPr>
          <w:rFonts w:asciiTheme="minorHAnsi" w:eastAsia="Times New Roman" w:hAnsiTheme="minorHAnsi" w:cs="Arial"/>
          <w:sz w:val="20"/>
          <w:szCs w:val="20"/>
          <w:lang w:val="en-US"/>
        </w:rPr>
        <w:t>CPD that involves peer review.</w:t>
      </w:r>
    </w:p>
    <w:p w:rsidR="00BB68A8" w:rsidRPr="00C93D50" w:rsidRDefault="00E5365F"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P</w:t>
      </w:r>
      <w:r w:rsidR="00195AFD" w:rsidRPr="00C93D50">
        <w:rPr>
          <w:rFonts w:asciiTheme="minorHAnsi" w:eastAsia="Times New Roman" w:hAnsiTheme="minorHAnsi" w:cs="Arial"/>
          <w:sz w:val="20"/>
          <w:szCs w:val="20"/>
          <w:lang w:val="en-US"/>
        </w:rPr>
        <w:t>rofessional isolation is not the same as geographic isolation. Many doctors working in rural and remote settings have well established networks that protect them from professional isolation.</w:t>
      </w:r>
    </w:p>
    <w:p w:rsidR="005B6EDE" w:rsidRPr="00C93D50" w:rsidRDefault="005B6EDE" w:rsidP="00662536">
      <w:pPr>
        <w:tabs>
          <w:tab w:val="center" w:pos="4513"/>
          <w:tab w:val="right" w:pos="9026"/>
        </w:tabs>
        <w:spacing w:before="200"/>
        <w:rPr>
          <w:rFonts w:asciiTheme="minorHAnsi" w:eastAsia="Arial Unicode MS" w:hAnsiTheme="minorHAnsi" w:cs="Arial"/>
          <w:color w:val="000000"/>
          <w:sz w:val="20"/>
          <w:szCs w:val="20"/>
          <w:bdr w:val="nil"/>
          <w:lang w:val="en-US" w:eastAsia="en-AU"/>
        </w:rPr>
      </w:pPr>
      <w:r w:rsidRPr="00C93D50">
        <w:rPr>
          <w:rFonts w:asciiTheme="minorHAnsi" w:eastAsia="Times New Roman" w:hAnsiTheme="minorHAnsi"/>
          <w:sz w:val="20"/>
          <w:szCs w:val="22"/>
          <w:lang w:val="en-US"/>
        </w:rPr>
        <w:t>Participants agreed</w:t>
      </w:r>
      <w:r w:rsidR="000874C5" w:rsidRPr="00C93D50">
        <w:rPr>
          <w:rFonts w:asciiTheme="minorHAnsi" w:eastAsia="Times New Roman" w:hAnsiTheme="minorHAnsi"/>
          <w:sz w:val="20"/>
          <w:szCs w:val="22"/>
          <w:lang w:val="en-US"/>
        </w:rPr>
        <w:t xml:space="preserve"> </w:t>
      </w:r>
      <w:r w:rsidR="00C7386B" w:rsidRPr="00C93D50">
        <w:rPr>
          <w:rFonts w:asciiTheme="minorHAnsi" w:eastAsia="Times New Roman" w:hAnsiTheme="minorHAnsi"/>
          <w:sz w:val="20"/>
          <w:szCs w:val="22"/>
          <w:lang w:val="en-US"/>
        </w:rPr>
        <w:t xml:space="preserve">that </w:t>
      </w:r>
      <w:r w:rsidR="009C46A5" w:rsidRPr="00C93D50">
        <w:rPr>
          <w:rFonts w:asciiTheme="minorHAnsi" w:eastAsia="Times New Roman" w:hAnsiTheme="minorHAnsi"/>
          <w:sz w:val="20"/>
          <w:szCs w:val="22"/>
          <w:lang w:val="en-US"/>
        </w:rPr>
        <w:t xml:space="preserve">evidence-based </w:t>
      </w:r>
      <w:r w:rsidRPr="00C93D50">
        <w:rPr>
          <w:rFonts w:asciiTheme="minorHAnsi" w:eastAsia="Times New Roman" w:hAnsiTheme="minorHAnsi"/>
          <w:sz w:val="20"/>
          <w:szCs w:val="22"/>
          <w:lang w:val="en-US"/>
        </w:rPr>
        <w:t>information should be developed</w:t>
      </w:r>
      <w:r w:rsidR="00C7386B" w:rsidRPr="00C93D50">
        <w:rPr>
          <w:rFonts w:asciiTheme="minorHAnsi" w:eastAsia="Times New Roman" w:hAnsiTheme="minorHAnsi"/>
          <w:sz w:val="20"/>
          <w:szCs w:val="22"/>
          <w:lang w:val="en-US"/>
        </w:rPr>
        <w:t xml:space="preserve"> and disseminated widely</w:t>
      </w:r>
      <w:r w:rsidR="000874C5" w:rsidRPr="00C93D50">
        <w:rPr>
          <w:rFonts w:asciiTheme="minorHAnsi" w:eastAsia="Times New Roman" w:hAnsiTheme="minorHAnsi"/>
          <w:sz w:val="20"/>
          <w:szCs w:val="22"/>
          <w:lang w:val="en-US"/>
        </w:rPr>
        <w:t xml:space="preserve"> </w:t>
      </w:r>
      <w:r w:rsidRPr="00C93D50">
        <w:rPr>
          <w:rFonts w:asciiTheme="minorHAnsi" w:eastAsia="Times New Roman" w:hAnsiTheme="minorHAnsi"/>
          <w:sz w:val="20"/>
          <w:szCs w:val="22"/>
          <w:lang w:val="en-US"/>
        </w:rPr>
        <w:t>about the risks of professional isolation</w:t>
      </w:r>
      <w:r w:rsidR="00C7386B" w:rsidRPr="00C93D50">
        <w:rPr>
          <w:rFonts w:asciiTheme="minorHAnsi" w:eastAsia="Times New Roman" w:hAnsiTheme="minorHAnsi"/>
          <w:sz w:val="20"/>
          <w:szCs w:val="22"/>
          <w:lang w:val="en-US"/>
        </w:rPr>
        <w:t xml:space="preserve">. </w:t>
      </w:r>
      <w:r w:rsidR="003616F2">
        <w:rPr>
          <w:rFonts w:asciiTheme="minorHAnsi" w:eastAsia="Times New Roman" w:hAnsiTheme="minorHAnsi"/>
          <w:sz w:val="20"/>
          <w:szCs w:val="22"/>
          <w:lang w:val="en-US"/>
        </w:rPr>
        <w:t>Specialist c</w:t>
      </w:r>
      <w:r w:rsidR="00C7386B" w:rsidRPr="00C93D50">
        <w:rPr>
          <w:rFonts w:asciiTheme="minorHAnsi" w:eastAsia="Times New Roman" w:hAnsiTheme="minorHAnsi"/>
          <w:sz w:val="20"/>
          <w:szCs w:val="22"/>
          <w:lang w:val="en-US"/>
        </w:rPr>
        <w:t>olleges have a role to play in</w:t>
      </w:r>
      <w:r w:rsidR="00C86428" w:rsidRPr="00C93D50">
        <w:rPr>
          <w:rFonts w:asciiTheme="minorHAnsi" w:eastAsia="Times New Roman" w:hAnsiTheme="minorHAnsi"/>
          <w:sz w:val="20"/>
          <w:szCs w:val="22"/>
          <w:lang w:val="en-US"/>
        </w:rPr>
        <w:t xml:space="preserve"> this by</w:t>
      </w:r>
      <w:r w:rsidR="00C7386B" w:rsidRPr="00C93D50">
        <w:rPr>
          <w:rFonts w:asciiTheme="minorHAnsi" w:eastAsia="Times New Roman" w:hAnsiTheme="minorHAnsi"/>
          <w:sz w:val="20"/>
          <w:szCs w:val="22"/>
          <w:lang w:val="en-US"/>
        </w:rPr>
        <w:t xml:space="preserve"> contributing to developing resources that will </w:t>
      </w:r>
      <w:r w:rsidRPr="00C93D50">
        <w:rPr>
          <w:rFonts w:asciiTheme="minorHAnsi" w:eastAsia="Arial Unicode MS" w:hAnsiTheme="minorHAnsi" w:cs="Arial"/>
          <w:color w:val="000000"/>
          <w:sz w:val="20"/>
          <w:szCs w:val="20"/>
          <w:bdr w:val="nil"/>
          <w:lang w:val="en-US" w:eastAsia="en-AU"/>
        </w:rPr>
        <w:t>includ</w:t>
      </w:r>
      <w:r w:rsidR="00C7386B" w:rsidRPr="00C93D50">
        <w:rPr>
          <w:rFonts w:asciiTheme="minorHAnsi" w:eastAsia="Arial Unicode MS" w:hAnsiTheme="minorHAnsi" w:cs="Arial"/>
          <w:color w:val="000000"/>
          <w:sz w:val="20"/>
          <w:szCs w:val="20"/>
          <w:bdr w:val="nil"/>
          <w:lang w:val="en-US" w:eastAsia="en-AU"/>
        </w:rPr>
        <w:t>e</w:t>
      </w:r>
      <w:r w:rsidR="000874C5" w:rsidRPr="00C93D50">
        <w:rPr>
          <w:rFonts w:asciiTheme="minorHAnsi" w:eastAsia="Arial Unicode MS" w:hAnsiTheme="minorHAnsi" w:cs="Arial"/>
          <w:color w:val="000000"/>
          <w:sz w:val="20"/>
          <w:szCs w:val="20"/>
          <w:bdr w:val="nil"/>
          <w:lang w:val="en-US" w:eastAsia="en-AU"/>
        </w:rPr>
        <w:t xml:space="preserve"> </w:t>
      </w:r>
      <w:r w:rsidRPr="00C93D50">
        <w:rPr>
          <w:rFonts w:asciiTheme="minorHAnsi" w:eastAsia="Arial Unicode MS" w:hAnsiTheme="minorHAnsi" w:cs="Arial"/>
          <w:color w:val="000000"/>
          <w:sz w:val="20"/>
          <w:szCs w:val="20"/>
          <w:bdr w:val="nil"/>
          <w:lang w:val="en-US" w:eastAsia="en-AU"/>
        </w:rPr>
        <w:t>template</w:t>
      </w:r>
      <w:r w:rsidR="00C1163A" w:rsidRPr="00C93D50">
        <w:rPr>
          <w:rFonts w:asciiTheme="minorHAnsi" w:eastAsia="Arial Unicode MS" w:hAnsiTheme="minorHAnsi" w:cs="Arial"/>
          <w:color w:val="000000"/>
          <w:sz w:val="20"/>
          <w:szCs w:val="20"/>
          <w:bdr w:val="nil"/>
          <w:lang w:val="en-US" w:eastAsia="en-AU"/>
        </w:rPr>
        <w:t>s</w:t>
      </w:r>
      <w:r w:rsidR="009C46A5" w:rsidRPr="00C93D50">
        <w:rPr>
          <w:rFonts w:asciiTheme="minorHAnsi" w:eastAsia="Arial Unicode MS" w:hAnsiTheme="minorHAnsi" w:cs="Arial"/>
          <w:color w:val="000000"/>
          <w:sz w:val="20"/>
          <w:szCs w:val="20"/>
          <w:bdr w:val="nil"/>
          <w:lang w:val="en-US" w:eastAsia="en-AU"/>
        </w:rPr>
        <w:t xml:space="preserve"> and </w:t>
      </w:r>
      <w:r w:rsidRPr="00C93D50">
        <w:rPr>
          <w:rFonts w:asciiTheme="minorHAnsi" w:eastAsia="Arial Unicode MS" w:hAnsiTheme="minorHAnsi" w:cs="Arial"/>
          <w:color w:val="000000"/>
          <w:sz w:val="20"/>
          <w:szCs w:val="20"/>
          <w:bdr w:val="nil"/>
          <w:lang w:val="en-US" w:eastAsia="en-AU"/>
        </w:rPr>
        <w:t xml:space="preserve">tools to help </w:t>
      </w:r>
      <w:r w:rsidR="007A0892">
        <w:rPr>
          <w:rFonts w:asciiTheme="minorHAnsi" w:eastAsia="Arial Unicode MS" w:hAnsiTheme="minorHAnsi" w:cs="Arial"/>
          <w:color w:val="000000"/>
          <w:sz w:val="20"/>
          <w:szCs w:val="20"/>
          <w:bdr w:val="nil"/>
          <w:lang w:val="en-US" w:eastAsia="en-AU"/>
        </w:rPr>
        <w:t xml:space="preserve">medical </w:t>
      </w:r>
      <w:r w:rsidRPr="00C93D50">
        <w:rPr>
          <w:rFonts w:asciiTheme="minorHAnsi" w:eastAsia="Arial Unicode MS" w:hAnsiTheme="minorHAnsi" w:cs="Arial"/>
          <w:color w:val="000000"/>
          <w:sz w:val="20"/>
          <w:szCs w:val="20"/>
          <w:bdr w:val="nil"/>
          <w:lang w:val="en-US" w:eastAsia="en-AU"/>
        </w:rPr>
        <w:t>practitioners identify</w:t>
      </w:r>
      <w:r w:rsidR="00CC41A4">
        <w:rPr>
          <w:rFonts w:asciiTheme="minorHAnsi" w:eastAsia="Arial Unicode MS" w:hAnsiTheme="minorHAnsi" w:cs="Arial"/>
          <w:color w:val="000000"/>
          <w:sz w:val="20"/>
          <w:szCs w:val="20"/>
          <w:bdr w:val="nil"/>
          <w:lang w:val="en-US" w:eastAsia="en-AU"/>
        </w:rPr>
        <w:t xml:space="preserve"> whether</w:t>
      </w:r>
      <w:r w:rsidRPr="00C93D50">
        <w:rPr>
          <w:rFonts w:asciiTheme="minorHAnsi" w:eastAsia="Arial Unicode MS" w:hAnsiTheme="minorHAnsi" w:cs="Arial"/>
          <w:color w:val="000000"/>
          <w:sz w:val="20"/>
          <w:szCs w:val="20"/>
          <w:bdr w:val="nil"/>
          <w:lang w:val="en-US" w:eastAsia="en-AU"/>
        </w:rPr>
        <w:t xml:space="preserve"> they are </w:t>
      </w:r>
      <w:r w:rsidR="00C86428" w:rsidRPr="00C93D50">
        <w:rPr>
          <w:rFonts w:asciiTheme="minorHAnsi" w:eastAsia="Arial Unicode MS" w:hAnsiTheme="minorHAnsi" w:cs="Arial"/>
          <w:color w:val="000000"/>
          <w:sz w:val="20"/>
          <w:szCs w:val="20"/>
          <w:bdr w:val="nil"/>
          <w:lang w:val="en-US" w:eastAsia="en-AU"/>
        </w:rPr>
        <w:t xml:space="preserve">at risk of </w:t>
      </w:r>
      <w:r w:rsidRPr="00C93D50">
        <w:rPr>
          <w:rFonts w:asciiTheme="minorHAnsi" w:eastAsia="Arial Unicode MS" w:hAnsiTheme="minorHAnsi" w:cs="Arial"/>
          <w:color w:val="000000"/>
          <w:sz w:val="20"/>
          <w:szCs w:val="20"/>
          <w:bdr w:val="nil"/>
          <w:lang w:val="en-US" w:eastAsia="en-AU"/>
        </w:rPr>
        <w:t>professional isolat</w:t>
      </w:r>
      <w:r w:rsidR="00C86428" w:rsidRPr="00C93D50">
        <w:rPr>
          <w:rFonts w:asciiTheme="minorHAnsi" w:eastAsia="Arial Unicode MS" w:hAnsiTheme="minorHAnsi" w:cs="Arial"/>
          <w:color w:val="000000"/>
          <w:sz w:val="20"/>
          <w:szCs w:val="20"/>
          <w:bdr w:val="nil"/>
          <w:lang w:val="en-US" w:eastAsia="en-AU"/>
        </w:rPr>
        <w:t>ion</w:t>
      </w:r>
      <w:r w:rsidR="00C7386B" w:rsidRPr="00C93D50">
        <w:rPr>
          <w:rFonts w:asciiTheme="minorHAnsi" w:eastAsia="Arial Unicode MS" w:hAnsiTheme="minorHAnsi" w:cs="Arial"/>
          <w:color w:val="000000"/>
          <w:sz w:val="20"/>
          <w:szCs w:val="20"/>
          <w:bdr w:val="nil"/>
          <w:lang w:val="en-US" w:eastAsia="en-AU"/>
        </w:rPr>
        <w:t xml:space="preserve">. </w:t>
      </w:r>
      <w:r w:rsidR="00C86428" w:rsidRPr="00C93D50">
        <w:rPr>
          <w:rFonts w:asciiTheme="minorHAnsi" w:eastAsia="Arial Unicode MS" w:hAnsiTheme="minorHAnsi" w:cs="Arial"/>
          <w:color w:val="000000"/>
          <w:sz w:val="20"/>
          <w:szCs w:val="20"/>
          <w:bdr w:val="nil"/>
          <w:lang w:val="en-US" w:eastAsia="en-AU"/>
        </w:rPr>
        <w:t>Colleges may also contribute to the development of r</w:t>
      </w:r>
      <w:r w:rsidR="00C7386B" w:rsidRPr="00C93D50">
        <w:rPr>
          <w:rFonts w:asciiTheme="minorHAnsi" w:eastAsia="Arial Unicode MS" w:hAnsiTheme="minorHAnsi" w:cs="Arial"/>
          <w:color w:val="000000"/>
          <w:sz w:val="20"/>
          <w:szCs w:val="20"/>
          <w:bdr w:val="nil"/>
          <w:lang w:val="en-US" w:eastAsia="en-AU"/>
        </w:rPr>
        <w:t xml:space="preserve">esources </w:t>
      </w:r>
      <w:r w:rsidR="00C86428" w:rsidRPr="00C93D50">
        <w:rPr>
          <w:rFonts w:asciiTheme="minorHAnsi" w:eastAsia="Arial Unicode MS" w:hAnsiTheme="minorHAnsi" w:cs="Arial"/>
          <w:color w:val="000000"/>
          <w:sz w:val="20"/>
          <w:szCs w:val="20"/>
          <w:bdr w:val="nil"/>
          <w:lang w:val="en-US" w:eastAsia="en-AU"/>
        </w:rPr>
        <w:t>to assist practitioners who are at risk of professional isolation</w:t>
      </w:r>
      <w:r w:rsidR="000F0883" w:rsidRPr="00C93D50">
        <w:rPr>
          <w:rFonts w:asciiTheme="minorHAnsi" w:eastAsia="Arial Unicode MS" w:hAnsiTheme="minorHAnsi" w:cs="Arial"/>
          <w:color w:val="000000"/>
          <w:sz w:val="20"/>
          <w:szCs w:val="20"/>
          <w:bdr w:val="nil"/>
          <w:lang w:val="en-US" w:eastAsia="en-AU"/>
        </w:rPr>
        <w:t>, including as part of CPD offerings</w:t>
      </w:r>
      <w:r w:rsidR="00C86428" w:rsidRPr="00C93D50">
        <w:rPr>
          <w:rFonts w:asciiTheme="minorHAnsi" w:eastAsia="Arial Unicode MS" w:hAnsiTheme="minorHAnsi" w:cs="Arial"/>
          <w:color w:val="000000"/>
          <w:sz w:val="20"/>
          <w:szCs w:val="20"/>
          <w:bdr w:val="nil"/>
          <w:lang w:val="en-US" w:eastAsia="en-AU"/>
        </w:rPr>
        <w:t xml:space="preserve">. </w:t>
      </w:r>
    </w:p>
    <w:p w:rsidR="005B6EDE" w:rsidRPr="00C93D50" w:rsidRDefault="00C86428" w:rsidP="00662536">
      <w:pPr>
        <w:tabs>
          <w:tab w:val="center" w:pos="4513"/>
          <w:tab w:val="right" w:pos="9026"/>
        </w:tabs>
        <w:spacing w:before="200"/>
        <w:rPr>
          <w:rFonts w:asciiTheme="minorHAnsi" w:eastAsia="Arial Unicode MS" w:hAnsiTheme="minorHAnsi" w:cs="Arial"/>
          <w:color w:val="000000"/>
          <w:sz w:val="20"/>
          <w:szCs w:val="20"/>
          <w:bdr w:val="nil"/>
          <w:lang w:val="en-US" w:eastAsia="en-AU"/>
        </w:rPr>
      </w:pPr>
      <w:r w:rsidRPr="00C93D50">
        <w:rPr>
          <w:rFonts w:asciiTheme="minorHAnsi" w:eastAsia="Arial Unicode MS" w:hAnsiTheme="minorHAnsi" w:cs="Arial"/>
          <w:color w:val="000000"/>
          <w:sz w:val="20"/>
          <w:szCs w:val="20"/>
          <w:bdr w:val="nil"/>
          <w:lang w:val="en-US" w:eastAsia="en-AU"/>
        </w:rPr>
        <w:t xml:space="preserve">It was agreed that this work will require input from a range of other stakeholders including </w:t>
      </w:r>
      <w:r w:rsidR="005B6EDE" w:rsidRPr="00C93D50">
        <w:rPr>
          <w:rFonts w:asciiTheme="minorHAnsi" w:eastAsia="Arial Unicode MS" w:hAnsiTheme="minorHAnsi" w:cs="Arial"/>
          <w:color w:val="000000"/>
          <w:sz w:val="20"/>
          <w:szCs w:val="20"/>
          <w:bdr w:val="nil"/>
          <w:lang w:val="en-US" w:eastAsia="en-AU"/>
        </w:rPr>
        <w:t>regional training providers</w:t>
      </w:r>
      <w:r w:rsidR="00195AFD" w:rsidRPr="00C93D50">
        <w:rPr>
          <w:rFonts w:asciiTheme="minorHAnsi" w:eastAsia="Arial Unicode MS" w:hAnsiTheme="minorHAnsi" w:cs="Arial"/>
          <w:color w:val="000000"/>
          <w:sz w:val="20"/>
          <w:szCs w:val="20"/>
          <w:bdr w:val="nil"/>
          <w:lang w:val="en-US" w:eastAsia="en-AU"/>
        </w:rPr>
        <w:t>,</w:t>
      </w:r>
      <w:r w:rsidR="000874C5" w:rsidRPr="00C93D50">
        <w:rPr>
          <w:rFonts w:asciiTheme="minorHAnsi" w:eastAsia="Arial Unicode MS" w:hAnsiTheme="minorHAnsi" w:cs="Arial"/>
          <w:color w:val="000000"/>
          <w:sz w:val="20"/>
          <w:szCs w:val="20"/>
          <w:bdr w:val="nil"/>
          <w:lang w:val="en-US" w:eastAsia="en-AU"/>
        </w:rPr>
        <w:t xml:space="preserve"> </w:t>
      </w:r>
      <w:r w:rsidR="005B6EDE" w:rsidRPr="00C93D50">
        <w:rPr>
          <w:rFonts w:asciiTheme="minorHAnsi" w:eastAsia="Arial Unicode MS" w:hAnsiTheme="minorHAnsi" w:cs="Arial"/>
          <w:color w:val="000000"/>
          <w:sz w:val="20"/>
          <w:szCs w:val="20"/>
          <w:bdr w:val="nil"/>
          <w:lang w:val="en-US" w:eastAsia="en-AU"/>
        </w:rPr>
        <w:t>professional indemnity insurers</w:t>
      </w:r>
      <w:r w:rsidR="00195AFD" w:rsidRPr="00C93D50">
        <w:rPr>
          <w:rFonts w:asciiTheme="minorHAnsi" w:eastAsia="Arial Unicode MS" w:hAnsiTheme="minorHAnsi" w:cs="Arial"/>
          <w:color w:val="000000"/>
          <w:sz w:val="20"/>
          <w:szCs w:val="20"/>
          <w:bdr w:val="nil"/>
          <w:lang w:val="en-US" w:eastAsia="en-AU"/>
        </w:rPr>
        <w:t xml:space="preserve"> and medical schools</w:t>
      </w:r>
      <w:r w:rsidRPr="00C93D50">
        <w:rPr>
          <w:rFonts w:asciiTheme="minorHAnsi" w:eastAsia="Arial Unicode MS" w:hAnsiTheme="minorHAnsi" w:cs="Arial"/>
          <w:color w:val="000000"/>
          <w:sz w:val="20"/>
          <w:szCs w:val="20"/>
          <w:bdr w:val="nil"/>
          <w:lang w:val="en-US" w:eastAsia="en-AU"/>
        </w:rPr>
        <w:t xml:space="preserve">. </w:t>
      </w:r>
    </w:p>
    <w:p w:rsidR="0049643F" w:rsidRPr="00C93D50" w:rsidRDefault="001243BC" w:rsidP="00662536">
      <w:pPr>
        <w:tabs>
          <w:tab w:val="center" w:pos="4513"/>
          <w:tab w:val="right" w:pos="9026"/>
        </w:tabs>
        <w:spacing w:before="200"/>
        <w:rPr>
          <w:rFonts w:asciiTheme="minorHAnsi" w:hAnsiTheme="minorHAnsi"/>
          <w:b/>
          <w:color w:val="007DC3"/>
          <w:sz w:val="20"/>
          <w:lang w:val="en-US"/>
        </w:rPr>
      </w:pPr>
      <w:r w:rsidRPr="00C93D50">
        <w:rPr>
          <w:rFonts w:asciiTheme="minorHAnsi" w:eastAsia="Arial Unicode MS" w:hAnsiTheme="minorHAnsi" w:cs="Arial"/>
          <w:color w:val="000000"/>
          <w:sz w:val="20"/>
          <w:szCs w:val="20"/>
          <w:bdr w:val="nil"/>
          <w:lang w:val="en-US" w:eastAsia="en-AU"/>
        </w:rPr>
        <w:t xml:space="preserve">Participants discussed the role of relationships and technology as we tackle the issue of professional isolation. For example, there are existing social media platforms that can </w:t>
      </w:r>
      <w:r w:rsidR="00195AFD" w:rsidRPr="00C93D50">
        <w:rPr>
          <w:rFonts w:asciiTheme="minorHAnsi" w:eastAsia="Arial Unicode MS" w:hAnsiTheme="minorHAnsi" w:cs="Arial"/>
          <w:color w:val="000000"/>
          <w:sz w:val="20"/>
          <w:szCs w:val="20"/>
          <w:bdr w:val="nil"/>
          <w:lang w:val="en-US" w:eastAsia="en-AU"/>
        </w:rPr>
        <w:t>be used</w:t>
      </w:r>
      <w:r w:rsidR="00AE757C" w:rsidRPr="00C93D50">
        <w:rPr>
          <w:rFonts w:asciiTheme="minorHAnsi" w:eastAsia="Arial Unicode MS" w:hAnsiTheme="minorHAnsi" w:cs="Arial"/>
          <w:color w:val="000000"/>
          <w:sz w:val="20"/>
          <w:szCs w:val="20"/>
          <w:bdr w:val="nil"/>
          <w:lang w:val="en-US" w:eastAsia="en-AU"/>
        </w:rPr>
        <w:t xml:space="preserve"> to</w:t>
      </w:r>
      <w:r w:rsidR="000874C5" w:rsidRPr="00C93D50">
        <w:rPr>
          <w:rFonts w:asciiTheme="minorHAnsi" w:eastAsia="Arial Unicode MS" w:hAnsiTheme="minorHAnsi" w:cs="Arial"/>
          <w:color w:val="000000"/>
          <w:sz w:val="20"/>
          <w:szCs w:val="20"/>
          <w:bdr w:val="nil"/>
          <w:lang w:val="en-US" w:eastAsia="en-AU"/>
        </w:rPr>
        <w:t xml:space="preserve"> </w:t>
      </w:r>
      <w:r w:rsidRPr="00C93D50">
        <w:rPr>
          <w:rFonts w:asciiTheme="minorHAnsi" w:eastAsia="Arial Unicode MS" w:hAnsiTheme="minorHAnsi" w:cs="Arial"/>
          <w:color w:val="000000"/>
          <w:sz w:val="20"/>
          <w:szCs w:val="20"/>
          <w:bdr w:val="nil"/>
          <w:lang w:val="en-US" w:eastAsia="en-AU"/>
        </w:rPr>
        <w:t>raise awareness and provide real time information and advice</w:t>
      </w:r>
      <w:r w:rsidR="005A04E9" w:rsidRPr="00C93D50">
        <w:rPr>
          <w:rFonts w:asciiTheme="minorHAnsi" w:eastAsia="Arial Unicode MS" w:hAnsiTheme="minorHAnsi" w:cs="Arial"/>
          <w:color w:val="000000"/>
          <w:sz w:val="20"/>
          <w:szCs w:val="20"/>
          <w:bdr w:val="nil"/>
          <w:lang w:val="en-US" w:eastAsia="en-AU"/>
        </w:rPr>
        <w:t xml:space="preserve"> to </w:t>
      </w:r>
      <w:r w:rsidR="005D31CD">
        <w:rPr>
          <w:rFonts w:asciiTheme="minorHAnsi" w:eastAsia="Arial Unicode MS" w:hAnsiTheme="minorHAnsi" w:cs="Arial"/>
          <w:color w:val="000000"/>
          <w:sz w:val="20"/>
          <w:szCs w:val="20"/>
          <w:bdr w:val="nil"/>
          <w:lang w:val="en-US" w:eastAsia="en-AU"/>
        </w:rPr>
        <w:t xml:space="preserve">medical </w:t>
      </w:r>
      <w:r w:rsidR="005A04E9" w:rsidRPr="00C93D50">
        <w:rPr>
          <w:rFonts w:asciiTheme="minorHAnsi" w:eastAsia="Arial Unicode MS" w:hAnsiTheme="minorHAnsi" w:cs="Arial"/>
          <w:color w:val="000000"/>
          <w:sz w:val="20"/>
          <w:szCs w:val="20"/>
          <w:bdr w:val="nil"/>
          <w:lang w:val="en-US" w:eastAsia="en-AU"/>
        </w:rPr>
        <w:t>practitioners</w:t>
      </w:r>
      <w:r w:rsidRPr="00C93D50">
        <w:rPr>
          <w:rFonts w:asciiTheme="minorHAnsi" w:eastAsia="Arial Unicode MS" w:hAnsiTheme="minorHAnsi" w:cs="Arial"/>
          <w:color w:val="000000"/>
          <w:sz w:val="20"/>
          <w:szCs w:val="20"/>
          <w:bdr w:val="nil"/>
          <w:lang w:val="en-US" w:eastAsia="en-AU"/>
        </w:rPr>
        <w:t>. The use of practice accreditation processes and the wider rolling out of Vanderbilt type processes can be part</w:t>
      </w:r>
      <w:r w:rsidR="000F0883" w:rsidRPr="00C93D50">
        <w:rPr>
          <w:rFonts w:asciiTheme="minorHAnsi" w:eastAsia="Arial Unicode MS" w:hAnsiTheme="minorHAnsi" w:cs="Arial"/>
          <w:color w:val="000000"/>
          <w:sz w:val="20"/>
          <w:szCs w:val="20"/>
          <w:bdr w:val="nil"/>
          <w:lang w:val="en-US" w:eastAsia="en-AU"/>
        </w:rPr>
        <w:t>s</w:t>
      </w:r>
      <w:r w:rsidRPr="00C93D50">
        <w:rPr>
          <w:rFonts w:asciiTheme="minorHAnsi" w:eastAsia="Arial Unicode MS" w:hAnsiTheme="minorHAnsi" w:cs="Arial"/>
          <w:color w:val="000000"/>
          <w:sz w:val="20"/>
          <w:szCs w:val="20"/>
          <w:bdr w:val="nil"/>
          <w:lang w:val="en-US" w:eastAsia="en-AU"/>
        </w:rPr>
        <w:t xml:space="preserve"> of a suite of measures to raise awareness and support practitioners who are at risk</w:t>
      </w:r>
      <w:r w:rsidR="00D87D41" w:rsidRPr="00C93D50">
        <w:rPr>
          <w:rFonts w:asciiTheme="minorHAnsi" w:eastAsia="Arial Unicode MS" w:hAnsiTheme="minorHAnsi" w:cs="Arial"/>
          <w:color w:val="000000"/>
          <w:sz w:val="20"/>
          <w:szCs w:val="20"/>
          <w:bdr w:val="nil"/>
          <w:lang w:val="en-US" w:eastAsia="en-AU"/>
        </w:rPr>
        <w:t xml:space="preserve"> of professional isolation</w:t>
      </w:r>
      <w:r w:rsidRPr="00C93D50">
        <w:rPr>
          <w:rFonts w:asciiTheme="minorHAnsi" w:eastAsia="Arial Unicode MS" w:hAnsiTheme="minorHAnsi" w:cs="Arial"/>
          <w:color w:val="000000"/>
          <w:sz w:val="20"/>
          <w:szCs w:val="20"/>
          <w:bdr w:val="nil"/>
          <w:lang w:val="en-US" w:eastAsia="en-AU"/>
        </w:rPr>
        <w:t>.</w:t>
      </w:r>
    </w:p>
    <w:p w:rsidR="00344DB0" w:rsidRPr="00662536" w:rsidRDefault="00344DB0" w:rsidP="00662536">
      <w:pPr>
        <w:pStyle w:val="AHPRASubheading"/>
        <w:rPr>
          <w:rFonts w:asciiTheme="majorHAnsi" w:hAnsiTheme="majorHAnsi"/>
          <w:b w:val="0"/>
          <w:color w:val="00B1AB" w:themeColor="accent2"/>
          <w:sz w:val="24"/>
          <w:lang w:val="en-US"/>
        </w:rPr>
      </w:pPr>
      <w:r w:rsidRPr="00662536">
        <w:rPr>
          <w:rFonts w:asciiTheme="majorHAnsi" w:hAnsiTheme="majorHAnsi" w:hint="eastAsia"/>
          <w:b w:val="0"/>
          <w:color w:val="00B1AB" w:themeColor="accent2"/>
          <w:sz w:val="24"/>
          <w:lang w:val="en-US"/>
        </w:rPr>
        <w:t>Outcome measurement and</w:t>
      </w:r>
      <w:r w:rsidR="009D6908" w:rsidRPr="00662536">
        <w:rPr>
          <w:rFonts w:asciiTheme="majorHAnsi" w:hAnsiTheme="majorHAnsi"/>
          <w:b w:val="0"/>
          <w:color w:val="00B1AB" w:themeColor="accent2"/>
          <w:sz w:val="24"/>
          <w:lang w:val="en-US"/>
        </w:rPr>
        <w:t xml:space="preserve"> access to</w:t>
      </w:r>
      <w:r w:rsidRPr="00662536">
        <w:rPr>
          <w:rFonts w:asciiTheme="majorHAnsi" w:hAnsiTheme="majorHAnsi" w:hint="eastAsia"/>
          <w:b w:val="0"/>
          <w:color w:val="00B1AB" w:themeColor="accent2"/>
          <w:sz w:val="24"/>
          <w:lang w:val="en-US"/>
        </w:rPr>
        <w:t xml:space="preserve"> data</w:t>
      </w:r>
    </w:p>
    <w:p w:rsidR="009D6908" w:rsidRPr="00C93D50" w:rsidRDefault="009D6908"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Strengthening CPD requires </w:t>
      </w:r>
      <w:r w:rsidR="003616F2">
        <w:rPr>
          <w:rFonts w:asciiTheme="minorHAnsi" w:eastAsia="Times New Roman" w:hAnsiTheme="minorHAnsi" w:cs="Arial"/>
          <w:sz w:val="20"/>
          <w:szCs w:val="20"/>
          <w:lang w:val="en-US"/>
        </w:rPr>
        <w:t xml:space="preserve">medical </w:t>
      </w:r>
      <w:r w:rsidRPr="00C93D50">
        <w:rPr>
          <w:rFonts w:asciiTheme="minorHAnsi" w:eastAsia="Times New Roman" w:hAnsiTheme="minorHAnsi" w:cs="Arial"/>
          <w:sz w:val="20"/>
          <w:szCs w:val="20"/>
          <w:lang w:val="en-US"/>
        </w:rPr>
        <w:t xml:space="preserve">practitioners to complete 25% of their CPD on </w:t>
      </w:r>
      <w:r w:rsidR="00D87D41" w:rsidRPr="00C93D50">
        <w:rPr>
          <w:rFonts w:asciiTheme="minorHAnsi" w:eastAsia="Times New Roman" w:hAnsiTheme="minorHAnsi" w:cs="Arial"/>
          <w:sz w:val="20"/>
          <w:szCs w:val="20"/>
          <w:lang w:val="en-US"/>
        </w:rPr>
        <w:t xml:space="preserve">outcome measurement </w:t>
      </w:r>
      <w:r w:rsidRPr="00C93D50">
        <w:rPr>
          <w:rFonts w:asciiTheme="minorHAnsi" w:eastAsia="Times New Roman" w:hAnsiTheme="minorHAnsi" w:cs="Arial"/>
          <w:sz w:val="20"/>
          <w:szCs w:val="20"/>
          <w:lang w:val="en-US"/>
        </w:rPr>
        <w:t xml:space="preserve">activities. </w:t>
      </w:r>
      <w:r w:rsidR="00D87D41" w:rsidRPr="00C93D50">
        <w:rPr>
          <w:rFonts w:asciiTheme="minorHAnsi" w:eastAsia="Times New Roman" w:hAnsiTheme="minorHAnsi" w:cs="Arial"/>
          <w:sz w:val="20"/>
          <w:szCs w:val="20"/>
          <w:lang w:val="en-US"/>
        </w:rPr>
        <w:t xml:space="preserve">This will </w:t>
      </w:r>
      <w:r w:rsidRPr="00C93D50">
        <w:rPr>
          <w:rFonts w:asciiTheme="minorHAnsi" w:eastAsia="Times New Roman" w:hAnsiTheme="minorHAnsi" w:cs="Arial"/>
          <w:sz w:val="20"/>
          <w:szCs w:val="20"/>
          <w:lang w:val="en-US"/>
        </w:rPr>
        <w:t xml:space="preserve">require access to </w:t>
      </w:r>
      <w:r w:rsidR="00E5365F" w:rsidRPr="00C93D50">
        <w:rPr>
          <w:rFonts w:asciiTheme="minorHAnsi" w:eastAsia="Times New Roman" w:hAnsiTheme="minorHAnsi" w:cs="Arial"/>
          <w:sz w:val="20"/>
          <w:szCs w:val="20"/>
          <w:lang w:val="en-US"/>
        </w:rPr>
        <w:t xml:space="preserve">existing </w:t>
      </w:r>
      <w:r w:rsidRPr="00C93D50">
        <w:rPr>
          <w:rFonts w:asciiTheme="minorHAnsi" w:eastAsia="Times New Roman" w:hAnsiTheme="minorHAnsi" w:cs="Arial"/>
          <w:sz w:val="20"/>
          <w:szCs w:val="20"/>
          <w:lang w:val="en-US"/>
        </w:rPr>
        <w:t xml:space="preserve">data about individual </w:t>
      </w:r>
      <w:r w:rsidR="003616F2">
        <w:rPr>
          <w:rFonts w:asciiTheme="minorHAnsi" w:eastAsia="Times New Roman" w:hAnsiTheme="minorHAnsi" w:cs="Arial"/>
          <w:sz w:val="20"/>
          <w:szCs w:val="20"/>
          <w:lang w:val="en-US"/>
        </w:rPr>
        <w:t xml:space="preserve">medical </w:t>
      </w:r>
      <w:r w:rsidRPr="00C93D50">
        <w:rPr>
          <w:rFonts w:asciiTheme="minorHAnsi" w:eastAsia="Times New Roman" w:hAnsiTheme="minorHAnsi" w:cs="Arial"/>
          <w:sz w:val="20"/>
          <w:szCs w:val="20"/>
          <w:lang w:val="en-US"/>
        </w:rPr>
        <w:t xml:space="preserve">practitioner’s outcomes to be </w:t>
      </w:r>
      <w:r w:rsidR="00E5365F" w:rsidRPr="00C93D50">
        <w:rPr>
          <w:rFonts w:asciiTheme="minorHAnsi" w:eastAsia="Times New Roman" w:hAnsiTheme="minorHAnsi" w:cs="Arial"/>
          <w:sz w:val="20"/>
          <w:szCs w:val="20"/>
          <w:lang w:val="en-US"/>
        </w:rPr>
        <w:t xml:space="preserve">provided </w:t>
      </w:r>
      <w:r w:rsidRPr="00C93D50">
        <w:rPr>
          <w:rFonts w:asciiTheme="minorHAnsi" w:eastAsia="Times New Roman" w:hAnsiTheme="minorHAnsi" w:cs="Arial"/>
          <w:sz w:val="20"/>
          <w:szCs w:val="20"/>
          <w:lang w:val="en-US"/>
        </w:rPr>
        <w:t>in a way that is meaningful and useful, with appropriate benchmarking.</w:t>
      </w:r>
    </w:p>
    <w:p w:rsidR="009D6908" w:rsidRPr="00C93D50" w:rsidRDefault="009D6908"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Participants identified that there is a great deal of data that is collected routinely and there are international examples </w:t>
      </w:r>
      <w:r w:rsidR="00D87D41" w:rsidRPr="00C93D50">
        <w:rPr>
          <w:rFonts w:asciiTheme="minorHAnsi" w:eastAsia="Times New Roman" w:hAnsiTheme="minorHAnsi" w:cs="Arial"/>
          <w:sz w:val="20"/>
          <w:szCs w:val="20"/>
          <w:lang w:val="en-US"/>
        </w:rPr>
        <w:t xml:space="preserve">of </w:t>
      </w:r>
      <w:r w:rsidRPr="00C93D50">
        <w:rPr>
          <w:rFonts w:asciiTheme="minorHAnsi" w:eastAsia="Times New Roman" w:hAnsiTheme="minorHAnsi" w:cs="Arial"/>
          <w:sz w:val="20"/>
          <w:szCs w:val="20"/>
          <w:lang w:val="en-US"/>
        </w:rPr>
        <w:t xml:space="preserve">doctors </w:t>
      </w:r>
      <w:r w:rsidR="00D87D41" w:rsidRPr="00C93D50">
        <w:rPr>
          <w:rFonts w:asciiTheme="minorHAnsi" w:eastAsia="Times New Roman" w:hAnsiTheme="minorHAnsi" w:cs="Arial"/>
          <w:sz w:val="20"/>
          <w:szCs w:val="20"/>
          <w:lang w:val="en-US"/>
        </w:rPr>
        <w:t xml:space="preserve">being able to </w:t>
      </w:r>
      <w:r w:rsidRPr="00C93D50">
        <w:rPr>
          <w:rFonts w:asciiTheme="minorHAnsi" w:eastAsia="Times New Roman" w:hAnsiTheme="minorHAnsi" w:cs="Arial"/>
          <w:sz w:val="20"/>
          <w:szCs w:val="20"/>
          <w:lang w:val="en-US"/>
        </w:rPr>
        <w:t xml:space="preserve">access </w:t>
      </w:r>
      <w:r w:rsidR="00E5365F" w:rsidRPr="00C93D50">
        <w:rPr>
          <w:rFonts w:asciiTheme="minorHAnsi" w:eastAsia="Times New Roman" w:hAnsiTheme="minorHAnsi" w:cs="Arial"/>
          <w:sz w:val="20"/>
          <w:szCs w:val="20"/>
          <w:lang w:val="en-US"/>
        </w:rPr>
        <w:t>this</w:t>
      </w:r>
      <w:r w:rsidRPr="00C93D50">
        <w:rPr>
          <w:rFonts w:asciiTheme="minorHAnsi" w:eastAsia="Times New Roman" w:hAnsiTheme="minorHAnsi" w:cs="Arial"/>
          <w:sz w:val="20"/>
          <w:szCs w:val="20"/>
          <w:lang w:val="en-US"/>
        </w:rPr>
        <w:t>.</w:t>
      </w:r>
    </w:p>
    <w:p w:rsidR="009D6908" w:rsidRPr="00C93D50" w:rsidRDefault="00E5365F"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D</w:t>
      </w:r>
      <w:r w:rsidR="009D6908" w:rsidRPr="00C93D50">
        <w:rPr>
          <w:rFonts w:asciiTheme="minorHAnsi" w:eastAsia="Times New Roman" w:hAnsiTheme="minorHAnsi" w:cs="Arial"/>
          <w:sz w:val="20"/>
          <w:szCs w:val="20"/>
          <w:lang w:val="en-US"/>
        </w:rPr>
        <w:t>evelop</w:t>
      </w:r>
      <w:r w:rsidRPr="00C93D50">
        <w:rPr>
          <w:rFonts w:asciiTheme="minorHAnsi" w:eastAsia="Times New Roman" w:hAnsiTheme="minorHAnsi" w:cs="Arial"/>
          <w:sz w:val="20"/>
          <w:szCs w:val="20"/>
          <w:lang w:val="en-US"/>
        </w:rPr>
        <w:t>ing</w:t>
      </w:r>
      <w:r w:rsidR="009D6908" w:rsidRPr="00C93D50">
        <w:rPr>
          <w:rFonts w:asciiTheme="minorHAnsi" w:eastAsia="Times New Roman" w:hAnsiTheme="minorHAnsi" w:cs="Arial"/>
          <w:sz w:val="20"/>
          <w:szCs w:val="20"/>
          <w:lang w:val="en-US"/>
        </w:rPr>
        <w:t xml:space="preserve"> ways to </w:t>
      </w:r>
      <w:r w:rsidR="00D87D41" w:rsidRPr="00C93D50">
        <w:rPr>
          <w:rFonts w:asciiTheme="minorHAnsi" w:eastAsia="Times New Roman" w:hAnsiTheme="minorHAnsi" w:cs="Arial"/>
          <w:sz w:val="20"/>
          <w:szCs w:val="20"/>
          <w:lang w:val="en-US"/>
        </w:rPr>
        <w:t xml:space="preserve">enable </w:t>
      </w:r>
      <w:r w:rsidR="009D6908" w:rsidRPr="00C93D50">
        <w:rPr>
          <w:rFonts w:asciiTheme="minorHAnsi" w:eastAsia="Times New Roman" w:hAnsiTheme="minorHAnsi" w:cs="Arial"/>
          <w:sz w:val="20"/>
          <w:szCs w:val="20"/>
          <w:lang w:val="en-US"/>
        </w:rPr>
        <w:t>access to data</w:t>
      </w:r>
      <w:r w:rsidR="00D87D41" w:rsidRPr="00C93D50">
        <w:rPr>
          <w:rFonts w:asciiTheme="minorHAnsi" w:eastAsia="Times New Roman" w:hAnsiTheme="minorHAnsi" w:cs="Arial"/>
          <w:sz w:val="20"/>
          <w:szCs w:val="20"/>
          <w:lang w:val="en-US"/>
        </w:rPr>
        <w:t>,</w:t>
      </w:r>
      <w:r w:rsidR="009D6908" w:rsidRPr="00C93D50">
        <w:rPr>
          <w:rFonts w:asciiTheme="minorHAnsi" w:eastAsia="Times New Roman" w:hAnsiTheme="minorHAnsi" w:cs="Arial"/>
          <w:sz w:val="20"/>
          <w:szCs w:val="20"/>
          <w:lang w:val="en-US"/>
        </w:rPr>
        <w:t xml:space="preserve"> while also ensuring that the privacy of individuals is respected</w:t>
      </w:r>
      <w:r w:rsidRPr="00C93D50">
        <w:rPr>
          <w:rFonts w:asciiTheme="minorHAnsi" w:eastAsia="Times New Roman" w:hAnsiTheme="minorHAnsi" w:cs="Arial"/>
          <w:sz w:val="20"/>
          <w:szCs w:val="20"/>
          <w:lang w:val="en-US"/>
        </w:rPr>
        <w:t>, is a challenge</w:t>
      </w:r>
      <w:r w:rsidR="009D6908" w:rsidRPr="00C93D50">
        <w:rPr>
          <w:rFonts w:asciiTheme="minorHAnsi" w:eastAsia="Times New Roman" w:hAnsiTheme="minorHAnsi" w:cs="Arial"/>
          <w:sz w:val="20"/>
          <w:szCs w:val="20"/>
          <w:lang w:val="en-US"/>
        </w:rPr>
        <w:t>.</w:t>
      </w:r>
      <w:r w:rsidR="00741BBA" w:rsidRPr="00C93D50">
        <w:rPr>
          <w:rFonts w:asciiTheme="minorHAnsi" w:eastAsia="Times New Roman" w:hAnsiTheme="minorHAnsi" w:cs="Arial"/>
          <w:sz w:val="20"/>
          <w:szCs w:val="20"/>
          <w:lang w:val="en-US"/>
        </w:rPr>
        <w:t xml:space="preserve"> Privacy is often </w:t>
      </w:r>
      <w:r w:rsidR="00D87D41" w:rsidRPr="00C93D50">
        <w:rPr>
          <w:rFonts w:asciiTheme="minorHAnsi" w:eastAsia="Times New Roman" w:hAnsiTheme="minorHAnsi" w:cs="Arial"/>
          <w:sz w:val="20"/>
          <w:szCs w:val="20"/>
          <w:lang w:val="en-US"/>
        </w:rPr>
        <w:t xml:space="preserve">cited </w:t>
      </w:r>
      <w:r w:rsidR="00741BBA" w:rsidRPr="00C93D50">
        <w:rPr>
          <w:rFonts w:asciiTheme="minorHAnsi" w:eastAsia="Times New Roman" w:hAnsiTheme="minorHAnsi" w:cs="Arial"/>
          <w:sz w:val="20"/>
          <w:szCs w:val="20"/>
          <w:lang w:val="en-US"/>
        </w:rPr>
        <w:t>as a reason for not providing access to data</w:t>
      </w:r>
      <w:r w:rsidR="00D87D41" w:rsidRPr="00C93D50">
        <w:rPr>
          <w:rFonts w:asciiTheme="minorHAnsi" w:eastAsia="Times New Roman" w:hAnsiTheme="minorHAnsi" w:cs="Arial"/>
          <w:sz w:val="20"/>
          <w:szCs w:val="20"/>
          <w:lang w:val="en-US"/>
        </w:rPr>
        <w:t>,</w:t>
      </w:r>
      <w:r w:rsidR="00741BBA" w:rsidRPr="00C93D50">
        <w:rPr>
          <w:rFonts w:asciiTheme="minorHAnsi" w:eastAsia="Times New Roman" w:hAnsiTheme="minorHAnsi" w:cs="Arial"/>
          <w:sz w:val="20"/>
          <w:szCs w:val="20"/>
          <w:lang w:val="en-US"/>
        </w:rPr>
        <w:t xml:space="preserve"> but there may be ways to overcome this</w:t>
      </w:r>
      <w:r w:rsidRPr="00C93D50">
        <w:rPr>
          <w:rFonts w:asciiTheme="minorHAnsi" w:eastAsia="Times New Roman" w:hAnsiTheme="minorHAnsi" w:cs="Arial"/>
          <w:sz w:val="20"/>
          <w:szCs w:val="20"/>
          <w:lang w:val="en-US"/>
        </w:rPr>
        <w:t>.</w:t>
      </w:r>
    </w:p>
    <w:p w:rsidR="0049643F" w:rsidRPr="00C93D50" w:rsidRDefault="009D6908"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There was discussion that measuring outcomes is difficult for some practitioners and work will need to be done to develop appropriate outcome</w:t>
      </w:r>
      <w:r w:rsidR="00D87D41" w:rsidRPr="00C93D50">
        <w:rPr>
          <w:rFonts w:asciiTheme="minorHAnsi" w:eastAsia="Times New Roman" w:hAnsiTheme="minorHAnsi" w:cs="Arial"/>
          <w:sz w:val="20"/>
          <w:szCs w:val="20"/>
          <w:lang w:val="en-US"/>
        </w:rPr>
        <w:t xml:space="preserve"> measures</w:t>
      </w:r>
      <w:r w:rsidRPr="00C93D50">
        <w:rPr>
          <w:rFonts w:asciiTheme="minorHAnsi" w:eastAsia="Times New Roman" w:hAnsiTheme="minorHAnsi" w:cs="Arial"/>
          <w:sz w:val="20"/>
          <w:szCs w:val="20"/>
          <w:lang w:val="en-US"/>
        </w:rPr>
        <w:t xml:space="preserve"> that will support patient safety. For example, it is more difficult for non-proceduralists and </w:t>
      </w:r>
      <w:r w:rsidR="003616F2">
        <w:rPr>
          <w:rFonts w:asciiTheme="minorHAnsi" w:eastAsia="Times New Roman" w:hAnsiTheme="minorHAnsi" w:cs="Arial"/>
          <w:sz w:val="20"/>
          <w:szCs w:val="20"/>
          <w:lang w:val="en-US"/>
        </w:rPr>
        <w:t xml:space="preserve">medical </w:t>
      </w:r>
      <w:r w:rsidRPr="00C93D50">
        <w:rPr>
          <w:rFonts w:asciiTheme="minorHAnsi" w:eastAsia="Times New Roman" w:hAnsiTheme="minorHAnsi" w:cs="Arial"/>
          <w:sz w:val="20"/>
          <w:szCs w:val="20"/>
          <w:lang w:val="en-US"/>
        </w:rPr>
        <w:t xml:space="preserve">practitioners </w:t>
      </w:r>
      <w:r w:rsidR="00D87D41" w:rsidRPr="00C93D50">
        <w:rPr>
          <w:rFonts w:asciiTheme="minorHAnsi" w:eastAsia="Times New Roman" w:hAnsiTheme="minorHAnsi" w:cs="Arial"/>
          <w:sz w:val="20"/>
          <w:szCs w:val="20"/>
          <w:lang w:val="en-US"/>
        </w:rPr>
        <w:t xml:space="preserve">who are not in </w:t>
      </w:r>
      <w:r w:rsidRPr="00C93D50">
        <w:rPr>
          <w:rFonts w:asciiTheme="minorHAnsi" w:eastAsia="Times New Roman" w:hAnsiTheme="minorHAnsi" w:cs="Arial"/>
          <w:sz w:val="20"/>
          <w:szCs w:val="20"/>
          <w:lang w:val="en-US"/>
        </w:rPr>
        <w:t xml:space="preserve">direct clinical care to access data on their outcomes. </w:t>
      </w:r>
    </w:p>
    <w:p w:rsidR="00344DB0" w:rsidRPr="00C93D50" w:rsidRDefault="00741BBA"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Further work with stakeholders who hold large data will need to be done to explore how </w:t>
      </w:r>
      <w:r w:rsidR="00D87D41" w:rsidRPr="00C93D50">
        <w:rPr>
          <w:rFonts w:asciiTheme="minorHAnsi" w:eastAsia="Times New Roman" w:hAnsiTheme="minorHAnsi" w:cs="Arial"/>
          <w:sz w:val="20"/>
          <w:szCs w:val="20"/>
          <w:lang w:val="en-US"/>
        </w:rPr>
        <w:t xml:space="preserve">those </w:t>
      </w:r>
      <w:r w:rsidRPr="00C93D50">
        <w:rPr>
          <w:rFonts w:asciiTheme="minorHAnsi" w:eastAsia="Times New Roman" w:hAnsiTheme="minorHAnsi" w:cs="Arial"/>
          <w:sz w:val="20"/>
          <w:szCs w:val="20"/>
          <w:lang w:val="en-US"/>
        </w:rPr>
        <w:t xml:space="preserve">data can be used, with appropriate protections, to support </w:t>
      </w:r>
      <w:r w:rsidR="003616F2">
        <w:rPr>
          <w:rFonts w:asciiTheme="minorHAnsi" w:eastAsia="Times New Roman" w:hAnsiTheme="minorHAnsi" w:cs="Arial"/>
          <w:sz w:val="20"/>
          <w:szCs w:val="20"/>
          <w:lang w:val="en-US"/>
        </w:rPr>
        <w:t xml:space="preserve">medical </w:t>
      </w:r>
      <w:r w:rsidRPr="00C93D50">
        <w:rPr>
          <w:rFonts w:asciiTheme="minorHAnsi" w:eastAsia="Times New Roman" w:hAnsiTheme="minorHAnsi" w:cs="Arial"/>
          <w:sz w:val="20"/>
          <w:szCs w:val="20"/>
          <w:lang w:val="en-US"/>
        </w:rPr>
        <w:t>practitioners’ safe practice.</w:t>
      </w:r>
    </w:p>
    <w:p w:rsidR="000E6DCF" w:rsidRDefault="000E6DCF" w:rsidP="00662536">
      <w:pPr>
        <w:pStyle w:val="AHPRASubheading"/>
        <w:rPr>
          <w:rFonts w:asciiTheme="majorHAnsi" w:hAnsiTheme="majorHAnsi"/>
          <w:b w:val="0"/>
          <w:color w:val="00B1AB" w:themeColor="accent2"/>
          <w:sz w:val="24"/>
          <w:lang w:val="en-US"/>
        </w:rPr>
      </w:pPr>
    </w:p>
    <w:p w:rsidR="00B7418A" w:rsidRPr="00662536" w:rsidRDefault="00B7418A" w:rsidP="00662536">
      <w:pPr>
        <w:pStyle w:val="AHPRASubheading"/>
        <w:rPr>
          <w:rFonts w:asciiTheme="majorHAnsi" w:hAnsiTheme="majorHAnsi"/>
          <w:b w:val="0"/>
          <w:color w:val="00B1AB" w:themeColor="accent2"/>
          <w:sz w:val="24"/>
          <w:lang w:val="en-US"/>
        </w:rPr>
      </w:pPr>
      <w:r w:rsidRPr="00662536">
        <w:rPr>
          <w:rFonts w:asciiTheme="majorHAnsi" w:hAnsiTheme="majorHAnsi" w:hint="eastAsia"/>
          <w:b w:val="0"/>
          <w:color w:val="00B1AB" w:themeColor="accent2"/>
          <w:sz w:val="24"/>
          <w:lang w:val="en-US"/>
        </w:rPr>
        <w:t>Cultural change</w:t>
      </w:r>
    </w:p>
    <w:p w:rsidR="005D5DD9" w:rsidRPr="00C93D50" w:rsidRDefault="00E5365F"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Establishing ‘collaborations to foster a positive culture of medicine’ is one </w:t>
      </w:r>
      <w:r w:rsidR="005D5DD9" w:rsidRPr="00C93D50">
        <w:rPr>
          <w:rFonts w:asciiTheme="minorHAnsi" w:eastAsia="Times New Roman" w:hAnsiTheme="minorHAnsi" w:cs="Arial"/>
          <w:sz w:val="20"/>
          <w:szCs w:val="20"/>
          <w:lang w:val="en-US"/>
        </w:rPr>
        <w:t xml:space="preserve">of the pillars of the Board’s </w:t>
      </w:r>
      <w:r w:rsidR="00DA6AF5" w:rsidRPr="00C93D50">
        <w:rPr>
          <w:rFonts w:asciiTheme="minorHAnsi" w:eastAsia="Times New Roman" w:hAnsiTheme="minorHAnsi" w:cs="Arial"/>
          <w:i/>
          <w:sz w:val="20"/>
          <w:szCs w:val="20"/>
          <w:lang w:val="en-US"/>
        </w:rPr>
        <w:t>Professional Performance Framework</w:t>
      </w:r>
      <w:r w:rsidRPr="00C93D50">
        <w:rPr>
          <w:rFonts w:asciiTheme="minorHAnsi" w:eastAsia="Times New Roman" w:hAnsiTheme="minorHAnsi" w:cs="Arial"/>
          <w:sz w:val="20"/>
          <w:szCs w:val="20"/>
          <w:lang w:val="en-US"/>
        </w:rPr>
        <w:t xml:space="preserve">. This </w:t>
      </w:r>
      <w:r w:rsidR="005D5DD9" w:rsidRPr="00C93D50">
        <w:rPr>
          <w:rFonts w:asciiTheme="minorHAnsi" w:eastAsia="Times New Roman" w:hAnsiTheme="minorHAnsi" w:cs="Arial"/>
          <w:sz w:val="20"/>
          <w:szCs w:val="20"/>
          <w:lang w:val="en-US"/>
        </w:rPr>
        <w:t>includes: </w:t>
      </w:r>
    </w:p>
    <w:p w:rsidR="005D5DD9" w:rsidRPr="00C93D50" w:rsidRDefault="00CC41A4" w:rsidP="00D64F90">
      <w:pPr>
        <w:numPr>
          <w:ilvl w:val="0"/>
          <w:numId w:val="15"/>
        </w:numPr>
        <w:spacing w:before="20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P</w:t>
      </w:r>
      <w:r w:rsidR="00D87D41" w:rsidRPr="00C93D50">
        <w:rPr>
          <w:rFonts w:asciiTheme="minorHAnsi" w:eastAsia="Times New Roman" w:hAnsiTheme="minorHAnsi" w:cs="Arial"/>
          <w:sz w:val="20"/>
          <w:szCs w:val="20"/>
          <w:lang w:val="en-US"/>
        </w:rPr>
        <w:t>romoting</w:t>
      </w:r>
      <w:r w:rsidR="000874C5" w:rsidRPr="00C93D50">
        <w:rPr>
          <w:rFonts w:asciiTheme="minorHAnsi" w:eastAsia="Times New Roman" w:hAnsiTheme="minorHAnsi" w:cs="Arial"/>
          <w:sz w:val="20"/>
          <w:szCs w:val="20"/>
          <w:lang w:val="en-US"/>
        </w:rPr>
        <w:t xml:space="preserve"> </w:t>
      </w:r>
      <w:r w:rsidR="005D5DD9" w:rsidRPr="00C93D50">
        <w:rPr>
          <w:rFonts w:asciiTheme="minorHAnsi" w:eastAsia="Times New Roman" w:hAnsiTheme="minorHAnsi" w:cs="Arial"/>
          <w:sz w:val="20"/>
          <w:szCs w:val="20"/>
          <w:lang w:val="en-US"/>
        </w:rPr>
        <w:t>a culture of medicine that is focused on patient safety.</w:t>
      </w:r>
    </w:p>
    <w:p w:rsidR="005D5DD9" w:rsidRPr="00C93D50" w:rsidRDefault="00CC41A4" w:rsidP="00D64F90">
      <w:pPr>
        <w:numPr>
          <w:ilvl w:val="0"/>
          <w:numId w:val="15"/>
        </w:numPr>
        <w:spacing w:before="20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W</w:t>
      </w:r>
      <w:r w:rsidR="005D5DD9" w:rsidRPr="00C93D50">
        <w:rPr>
          <w:rFonts w:asciiTheme="minorHAnsi" w:eastAsia="Times New Roman" w:hAnsiTheme="minorHAnsi" w:cs="Arial"/>
          <w:sz w:val="20"/>
          <w:szCs w:val="20"/>
          <w:lang w:val="en-US"/>
        </w:rPr>
        <w:t>ork</w:t>
      </w:r>
      <w:r w:rsidR="00D87D41" w:rsidRPr="00C93D50">
        <w:rPr>
          <w:rFonts w:asciiTheme="minorHAnsi" w:eastAsia="Times New Roman" w:hAnsiTheme="minorHAnsi" w:cs="Arial"/>
          <w:sz w:val="20"/>
          <w:szCs w:val="20"/>
          <w:lang w:val="en-US"/>
        </w:rPr>
        <w:t>ing</w:t>
      </w:r>
      <w:r w:rsidR="005D5DD9" w:rsidRPr="00C93D50">
        <w:rPr>
          <w:rFonts w:asciiTheme="minorHAnsi" w:eastAsia="Times New Roman" w:hAnsiTheme="minorHAnsi" w:cs="Arial"/>
          <w:sz w:val="20"/>
          <w:szCs w:val="20"/>
          <w:lang w:val="en-US"/>
        </w:rPr>
        <w:t xml:space="preserve"> in partnership with the profession to reshape the culture of medicine and build a culture of respect. </w:t>
      </w:r>
    </w:p>
    <w:p w:rsidR="005D5DD9" w:rsidRPr="00C93D50" w:rsidRDefault="00CC41A4" w:rsidP="00D64F90">
      <w:pPr>
        <w:numPr>
          <w:ilvl w:val="0"/>
          <w:numId w:val="15"/>
        </w:numPr>
        <w:spacing w:before="20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E</w:t>
      </w:r>
      <w:r w:rsidR="00D87D41" w:rsidRPr="00C93D50">
        <w:rPr>
          <w:rFonts w:asciiTheme="minorHAnsi" w:eastAsia="Times New Roman" w:hAnsiTheme="minorHAnsi" w:cs="Arial"/>
          <w:sz w:val="20"/>
          <w:szCs w:val="20"/>
          <w:lang w:val="en-US"/>
        </w:rPr>
        <w:t>ncouraging</w:t>
      </w:r>
      <w:r w:rsidR="000874C5" w:rsidRPr="00C93D50">
        <w:rPr>
          <w:rFonts w:asciiTheme="minorHAnsi" w:eastAsia="Times New Roman" w:hAnsiTheme="minorHAnsi" w:cs="Arial"/>
          <w:sz w:val="20"/>
          <w:szCs w:val="20"/>
          <w:lang w:val="en-US"/>
        </w:rPr>
        <w:t xml:space="preserve"> </w:t>
      </w:r>
      <w:r w:rsidR="005D5DD9" w:rsidRPr="00C93D50">
        <w:rPr>
          <w:rFonts w:asciiTheme="minorHAnsi" w:eastAsia="Times New Roman" w:hAnsiTheme="minorHAnsi" w:cs="Arial"/>
          <w:sz w:val="20"/>
          <w:szCs w:val="20"/>
          <w:lang w:val="en-US"/>
        </w:rPr>
        <w:t xml:space="preserve">doctors to: </w:t>
      </w:r>
    </w:p>
    <w:p w:rsidR="005D5DD9" w:rsidRPr="00C93D50" w:rsidRDefault="005D5DD9" w:rsidP="00D64F90">
      <w:pPr>
        <w:numPr>
          <w:ilvl w:val="0"/>
          <w:numId w:val="20"/>
        </w:num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lastRenderedPageBreak/>
        <w:t>commit to reflective practice and lifelong learning</w:t>
      </w:r>
    </w:p>
    <w:p w:rsidR="005D5DD9" w:rsidRPr="00C93D50" w:rsidRDefault="005D5DD9" w:rsidP="00D64F90">
      <w:pPr>
        <w:numPr>
          <w:ilvl w:val="0"/>
          <w:numId w:val="20"/>
        </w:num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take care of their own health and wellbeing, and</w:t>
      </w:r>
    </w:p>
    <w:p w:rsidR="005D5DD9" w:rsidRPr="00C93D50" w:rsidRDefault="005D5DD9" w:rsidP="00D64F90">
      <w:pPr>
        <w:numPr>
          <w:ilvl w:val="0"/>
          <w:numId w:val="20"/>
        </w:num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support their colleagues.</w:t>
      </w:r>
    </w:p>
    <w:p w:rsidR="00D87D41" w:rsidRPr="00C93D50" w:rsidRDefault="00CC41A4" w:rsidP="00D64F90">
      <w:pPr>
        <w:numPr>
          <w:ilvl w:val="0"/>
          <w:numId w:val="15"/>
        </w:numPr>
        <w:spacing w:before="20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U</w:t>
      </w:r>
      <w:r w:rsidR="00D87D41" w:rsidRPr="00C93D50">
        <w:rPr>
          <w:rFonts w:asciiTheme="minorHAnsi" w:eastAsia="Times New Roman" w:hAnsiTheme="minorHAnsi" w:cs="Arial"/>
          <w:sz w:val="20"/>
          <w:szCs w:val="20"/>
          <w:lang w:val="en-US"/>
        </w:rPr>
        <w:t>rging</w:t>
      </w:r>
      <w:r w:rsidR="000874C5" w:rsidRPr="00C93D50">
        <w:rPr>
          <w:rFonts w:asciiTheme="minorHAnsi" w:eastAsia="Times New Roman" w:hAnsiTheme="minorHAnsi" w:cs="Arial"/>
          <w:sz w:val="20"/>
          <w:szCs w:val="20"/>
          <w:lang w:val="en-US"/>
        </w:rPr>
        <w:t xml:space="preserve"> </w:t>
      </w:r>
      <w:r w:rsidR="005D5DD9" w:rsidRPr="00C93D50">
        <w:rPr>
          <w:rFonts w:asciiTheme="minorHAnsi" w:eastAsia="Times New Roman" w:hAnsiTheme="minorHAnsi" w:cs="Arial"/>
          <w:sz w:val="20"/>
          <w:szCs w:val="20"/>
          <w:lang w:val="en-US"/>
        </w:rPr>
        <w:t xml:space="preserve">governments and other holders of large data to make it accessible to individual </w:t>
      </w:r>
      <w:r w:rsidR="003616F2">
        <w:rPr>
          <w:rFonts w:asciiTheme="minorHAnsi" w:eastAsia="Times New Roman" w:hAnsiTheme="minorHAnsi" w:cs="Arial"/>
          <w:sz w:val="20"/>
          <w:szCs w:val="20"/>
          <w:lang w:val="en-US"/>
        </w:rPr>
        <w:t xml:space="preserve">medical </w:t>
      </w:r>
      <w:r w:rsidR="005D5DD9" w:rsidRPr="00C93D50">
        <w:rPr>
          <w:rFonts w:asciiTheme="minorHAnsi" w:eastAsia="Times New Roman" w:hAnsiTheme="minorHAnsi" w:cs="Arial"/>
          <w:sz w:val="20"/>
          <w:szCs w:val="20"/>
          <w:lang w:val="en-US"/>
        </w:rPr>
        <w:t>practitioners to support practice improvements.</w:t>
      </w:r>
    </w:p>
    <w:p w:rsidR="005D5DD9" w:rsidRPr="00C93D50" w:rsidRDefault="00D87D41"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Stakeholders</w:t>
      </w:r>
      <w:r w:rsidR="005D5DD9" w:rsidRPr="00C93D50">
        <w:rPr>
          <w:rFonts w:asciiTheme="minorHAnsi" w:eastAsia="Times New Roman" w:hAnsiTheme="minorHAnsi" w:cs="Arial"/>
          <w:sz w:val="20"/>
          <w:szCs w:val="20"/>
          <w:lang w:val="en-US"/>
        </w:rPr>
        <w:t xml:space="preserve"> recognised that cultural change is difficult</w:t>
      </w:r>
      <w:r w:rsidR="000464D7" w:rsidRPr="00C93D50">
        <w:rPr>
          <w:rFonts w:asciiTheme="minorHAnsi" w:eastAsia="Times New Roman" w:hAnsiTheme="minorHAnsi" w:cs="Arial"/>
          <w:sz w:val="20"/>
          <w:szCs w:val="20"/>
          <w:lang w:val="en-US"/>
        </w:rPr>
        <w:t xml:space="preserve"> to achieve</w:t>
      </w:r>
      <w:r w:rsidR="005D5DD9" w:rsidRPr="00C93D50">
        <w:rPr>
          <w:rFonts w:asciiTheme="minorHAnsi" w:eastAsia="Times New Roman" w:hAnsiTheme="minorHAnsi" w:cs="Arial"/>
          <w:sz w:val="20"/>
          <w:szCs w:val="20"/>
          <w:lang w:val="en-US"/>
        </w:rPr>
        <w:t xml:space="preserve"> but necessary to support safe patient care</w:t>
      </w:r>
      <w:r w:rsidR="000464D7" w:rsidRPr="00C93D50">
        <w:rPr>
          <w:rFonts w:asciiTheme="minorHAnsi" w:eastAsia="Times New Roman" w:hAnsiTheme="minorHAnsi" w:cs="Arial"/>
          <w:sz w:val="20"/>
          <w:szCs w:val="20"/>
          <w:lang w:val="en-US"/>
        </w:rPr>
        <w:t xml:space="preserve">. The work done recently by the Royal Australasian College of Surgeons </w:t>
      </w:r>
      <w:r w:rsidR="00DA6AF5" w:rsidRPr="00C93D50">
        <w:rPr>
          <w:rFonts w:asciiTheme="minorHAnsi" w:eastAsia="Times New Roman" w:hAnsiTheme="minorHAnsi" w:cs="Arial"/>
          <w:i/>
          <w:sz w:val="20"/>
          <w:szCs w:val="20"/>
          <w:lang w:val="en-US"/>
        </w:rPr>
        <w:t>‘Operating with respect’</w:t>
      </w:r>
      <w:r w:rsidR="00FE1527">
        <w:rPr>
          <w:rFonts w:asciiTheme="minorHAnsi" w:eastAsia="Times New Roman" w:hAnsiTheme="minorHAnsi" w:cs="Arial"/>
          <w:i/>
          <w:sz w:val="20"/>
          <w:szCs w:val="20"/>
          <w:lang w:val="en-US"/>
        </w:rPr>
        <w:t xml:space="preserve"> </w:t>
      </w:r>
      <w:r w:rsidR="004E60FA" w:rsidRPr="00C93D50">
        <w:rPr>
          <w:rFonts w:asciiTheme="minorHAnsi" w:eastAsia="Times New Roman" w:hAnsiTheme="minorHAnsi" w:cs="Arial"/>
          <w:sz w:val="20"/>
          <w:szCs w:val="20"/>
          <w:lang w:val="en-US"/>
        </w:rPr>
        <w:t xml:space="preserve">campaign </w:t>
      </w:r>
      <w:r w:rsidR="000464D7" w:rsidRPr="00C93D50">
        <w:rPr>
          <w:rFonts w:asciiTheme="minorHAnsi" w:eastAsia="Times New Roman" w:hAnsiTheme="minorHAnsi" w:cs="Arial"/>
          <w:sz w:val="20"/>
          <w:szCs w:val="20"/>
          <w:lang w:val="en-US"/>
        </w:rPr>
        <w:t xml:space="preserve">demonstrates that while resource intensive, cultural shift is </w:t>
      </w:r>
      <w:r w:rsidRPr="00C93D50">
        <w:rPr>
          <w:rFonts w:asciiTheme="minorHAnsi" w:eastAsia="Times New Roman" w:hAnsiTheme="minorHAnsi" w:cs="Arial"/>
          <w:sz w:val="20"/>
          <w:szCs w:val="20"/>
          <w:lang w:val="en-US"/>
        </w:rPr>
        <w:t>possible</w:t>
      </w:r>
      <w:r w:rsidR="000464D7" w:rsidRPr="00C93D50">
        <w:rPr>
          <w:rFonts w:asciiTheme="minorHAnsi" w:eastAsia="Times New Roman" w:hAnsiTheme="minorHAnsi" w:cs="Arial"/>
          <w:sz w:val="20"/>
          <w:szCs w:val="20"/>
          <w:lang w:val="en-US"/>
        </w:rPr>
        <w:t>.</w:t>
      </w:r>
    </w:p>
    <w:p w:rsidR="000464D7" w:rsidRPr="00C93D50" w:rsidRDefault="000464D7"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The work on culture will need to </w:t>
      </w:r>
      <w:r w:rsidR="000C2760" w:rsidRPr="00C93D50">
        <w:rPr>
          <w:rFonts w:asciiTheme="minorHAnsi" w:eastAsia="Times New Roman" w:hAnsiTheme="minorHAnsi" w:cs="Arial"/>
          <w:sz w:val="20"/>
          <w:szCs w:val="20"/>
          <w:lang w:val="en-US"/>
        </w:rPr>
        <w:t xml:space="preserve">focus </w:t>
      </w:r>
      <w:r w:rsidR="004E60FA" w:rsidRPr="00C93D50">
        <w:rPr>
          <w:rFonts w:asciiTheme="minorHAnsi" w:eastAsia="Times New Roman" w:hAnsiTheme="minorHAnsi" w:cs="Arial"/>
          <w:sz w:val="20"/>
          <w:szCs w:val="20"/>
          <w:lang w:val="en-US"/>
        </w:rPr>
        <w:t>on</w:t>
      </w:r>
      <w:r w:rsidRPr="00C93D50">
        <w:rPr>
          <w:rFonts w:asciiTheme="minorHAnsi" w:eastAsia="Times New Roman" w:hAnsiTheme="minorHAnsi" w:cs="Arial"/>
          <w:sz w:val="20"/>
          <w:szCs w:val="20"/>
          <w:lang w:val="en-US"/>
        </w:rPr>
        <w:t xml:space="preserve"> quality and safety</w:t>
      </w:r>
      <w:r w:rsidR="004E60FA" w:rsidRPr="00C93D50">
        <w:rPr>
          <w:rFonts w:asciiTheme="minorHAnsi" w:eastAsia="Times New Roman" w:hAnsiTheme="minorHAnsi" w:cs="Arial"/>
          <w:sz w:val="20"/>
          <w:szCs w:val="20"/>
          <w:lang w:val="en-US"/>
        </w:rPr>
        <w:t>, and the link between a culture of respect and patient safety</w:t>
      </w:r>
      <w:r w:rsidRPr="00C93D50">
        <w:rPr>
          <w:rFonts w:asciiTheme="minorHAnsi" w:eastAsia="Times New Roman" w:hAnsiTheme="minorHAnsi" w:cs="Arial"/>
          <w:sz w:val="20"/>
          <w:szCs w:val="20"/>
          <w:lang w:val="en-US"/>
        </w:rPr>
        <w:t xml:space="preserve">. </w:t>
      </w:r>
    </w:p>
    <w:p w:rsidR="000464D7" w:rsidRPr="00C93D50" w:rsidRDefault="000464D7"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Work needs to be done to encourage collaborations that will </w:t>
      </w:r>
      <w:r w:rsidR="00D87D41" w:rsidRPr="00C93D50">
        <w:rPr>
          <w:rFonts w:asciiTheme="minorHAnsi" w:eastAsia="Times New Roman" w:hAnsiTheme="minorHAnsi" w:cs="Arial"/>
          <w:sz w:val="20"/>
          <w:szCs w:val="20"/>
          <w:lang w:val="en-US"/>
        </w:rPr>
        <w:t xml:space="preserve">involve </w:t>
      </w:r>
      <w:r w:rsidRPr="00C93D50">
        <w:rPr>
          <w:rFonts w:asciiTheme="minorHAnsi" w:eastAsia="Times New Roman" w:hAnsiTheme="minorHAnsi" w:cs="Arial"/>
          <w:sz w:val="20"/>
          <w:szCs w:val="20"/>
          <w:lang w:val="en-US"/>
        </w:rPr>
        <w:t>many stakeholders including jurisdictions, hospitals, employers and colleges. Memoranda of understanding may encourage</w:t>
      </w:r>
      <w:r w:rsidR="005A04E9" w:rsidRPr="00C93D50">
        <w:rPr>
          <w:rFonts w:asciiTheme="minorHAnsi" w:eastAsia="Times New Roman" w:hAnsiTheme="minorHAnsi" w:cs="Arial"/>
          <w:sz w:val="20"/>
          <w:szCs w:val="20"/>
          <w:lang w:val="en-US"/>
        </w:rPr>
        <w:t xml:space="preserve"> and formalise </w:t>
      </w:r>
      <w:r w:rsidRPr="00C93D50">
        <w:rPr>
          <w:rFonts w:asciiTheme="minorHAnsi" w:eastAsia="Times New Roman" w:hAnsiTheme="minorHAnsi" w:cs="Arial"/>
          <w:sz w:val="20"/>
          <w:szCs w:val="20"/>
          <w:lang w:val="en-US"/>
        </w:rPr>
        <w:t>some of these collaborations.</w:t>
      </w:r>
    </w:p>
    <w:p w:rsidR="005A04E9" w:rsidRPr="00C93D50" w:rsidRDefault="000464D7"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Participants discussed the importance of leadership and embedding pr</w:t>
      </w:r>
      <w:r w:rsidR="005A04E9" w:rsidRPr="00C93D50">
        <w:rPr>
          <w:rFonts w:asciiTheme="minorHAnsi" w:eastAsia="Times New Roman" w:hAnsiTheme="minorHAnsi" w:cs="Arial"/>
          <w:sz w:val="20"/>
          <w:szCs w:val="20"/>
          <w:lang w:val="en-US"/>
        </w:rPr>
        <w:t xml:space="preserve">ofessionalism in </w:t>
      </w:r>
      <w:r w:rsidRPr="00C93D50">
        <w:rPr>
          <w:rFonts w:asciiTheme="minorHAnsi" w:eastAsia="Times New Roman" w:hAnsiTheme="minorHAnsi" w:cs="Arial"/>
          <w:sz w:val="20"/>
          <w:szCs w:val="20"/>
          <w:lang w:val="en-US"/>
        </w:rPr>
        <w:t>curricula</w:t>
      </w:r>
      <w:r w:rsidR="005A04E9" w:rsidRPr="00C93D50">
        <w:rPr>
          <w:rFonts w:asciiTheme="minorHAnsi" w:eastAsia="Times New Roman" w:hAnsiTheme="minorHAnsi" w:cs="Arial"/>
          <w:sz w:val="20"/>
          <w:szCs w:val="20"/>
          <w:lang w:val="en-US"/>
        </w:rPr>
        <w:t xml:space="preserve"> at all levels of medical education</w:t>
      </w:r>
      <w:r w:rsidRPr="00C93D50">
        <w:rPr>
          <w:rFonts w:asciiTheme="minorHAnsi" w:eastAsia="Times New Roman" w:hAnsiTheme="minorHAnsi" w:cs="Arial"/>
          <w:sz w:val="20"/>
          <w:szCs w:val="20"/>
          <w:lang w:val="en-US"/>
        </w:rPr>
        <w:t xml:space="preserve">. </w:t>
      </w:r>
    </w:p>
    <w:p w:rsidR="00FE5FC2" w:rsidRPr="00C93D50" w:rsidRDefault="000464D7" w:rsidP="00662536">
      <w:pPr>
        <w:spacing w:before="200"/>
        <w:rPr>
          <w:rFonts w:asciiTheme="minorHAnsi" w:eastAsia="Times New Roman" w:hAnsiTheme="minorHAnsi" w:cs="Arial"/>
          <w:sz w:val="20"/>
          <w:szCs w:val="20"/>
          <w:lang w:val="en-US"/>
        </w:rPr>
      </w:pPr>
      <w:r w:rsidRPr="00C93D50">
        <w:rPr>
          <w:rFonts w:asciiTheme="minorHAnsi" w:eastAsia="Times New Roman" w:hAnsiTheme="minorHAnsi" w:cs="Arial"/>
          <w:sz w:val="20"/>
          <w:szCs w:val="20"/>
          <w:lang w:val="en-US"/>
        </w:rPr>
        <w:t xml:space="preserve">Cultural shift will require engagement, trust and commitment.  </w:t>
      </w:r>
      <w:r w:rsidR="001D025F" w:rsidRPr="00C93D50">
        <w:rPr>
          <w:rFonts w:asciiTheme="minorHAnsi" w:eastAsia="Times New Roman" w:hAnsiTheme="minorHAnsi"/>
          <w:sz w:val="20"/>
          <w:szCs w:val="22"/>
          <w:lang w:val="en-US"/>
        </w:rPr>
        <w:t>I</w:t>
      </w:r>
      <w:r w:rsidR="00FE5FC2" w:rsidRPr="00C93D50">
        <w:rPr>
          <w:rFonts w:asciiTheme="minorHAnsi" w:eastAsia="Times New Roman" w:hAnsiTheme="minorHAnsi" w:cs="Arial"/>
          <w:sz w:val="20"/>
          <w:szCs w:val="20"/>
          <w:lang w:val="en-US"/>
        </w:rPr>
        <w:t>ncreased collaboration</w:t>
      </w:r>
      <w:r w:rsidR="001D025F" w:rsidRPr="00C93D50">
        <w:rPr>
          <w:rFonts w:asciiTheme="minorHAnsi" w:eastAsia="Times New Roman" w:hAnsiTheme="minorHAnsi" w:cs="Arial"/>
          <w:sz w:val="20"/>
          <w:szCs w:val="20"/>
          <w:lang w:val="en-US"/>
        </w:rPr>
        <w:t xml:space="preserve"> across stakeholders</w:t>
      </w:r>
      <w:r w:rsidR="00FE5FC2" w:rsidRPr="00C93D50">
        <w:rPr>
          <w:rFonts w:asciiTheme="minorHAnsi" w:eastAsia="Times New Roman" w:hAnsiTheme="minorHAnsi" w:cs="Arial"/>
          <w:sz w:val="20"/>
          <w:szCs w:val="20"/>
          <w:lang w:val="en-US"/>
        </w:rPr>
        <w:t>, inter-agency information sharing, trust building, alignment of effort and role</w:t>
      </w:r>
      <w:r w:rsidR="00D87D41" w:rsidRPr="00C93D50">
        <w:rPr>
          <w:rFonts w:asciiTheme="minorHAnsi" w:eastAsia="Times New Roman" w:hAnsiTheme="minorHAnsi" w:cs="Arial"/>
          <w:sz w:val="20"/>
          <w:szCs w:val="20"/>
          <w:lang w:val="en-US"/>
        </w:rPr>
        <w:t>s</w:t>
      </w:r>
      <w:r w:rsidR="00FE5FC2" w:rsidRPr="00C93D50">
        <w:rPr>
          <w:rFonts w:asciiTheme="minorHAnsi" w:eastAsia="Times New Roman" w:hAnsiTheme="minorHAnsi" w:cs="Arial"/>
          <w:sz w:val="20"/>
          <w:szCs w:val="20"/>
          <w:lang w:val="en-US"/>
        </w:rPr>
        <w:t xml:space="preserve"> were identified as critical next steps.</w:t>
      </w:r>
    </w:p>
    <w:p w:rsidR="001D025F" w:rsidRPr="00662536" w:rsidRDefault="001D025F" w:rsidP="00662536">
      <w:pPr>
        <w:pStyle w:val="AHPRASubheading"/>
        <w:rPr>
          <w:rFonts w:asciiTheme="majorHAnsi" w:hAnsiTheme="majorHAnsi"/>
          <w:b w:val="0"/>
          <w:color w:val="00B1AB" w:themeColor="accent2"/>
          <w:sz w:val="24"/>
          <w:lang w:val="en-US"/>
        </w:rPr>
      </w:pPr>
      <w:r w:rsidRPr="00662536">
        <w:rPr>
          <w:rFonts w:asciiTheme="majorHAnsi" w:hAnsiTheme="majorHAnsi"/>
          <w:b w:val="0"/>
          <w:color w:val="00B1AB" w:themeColor="accent2"/>
          <w:sz w:val="24"/>
          <w:lang w:val="en-US"/>
        </w:rPr>
        <w:t>Remediation</w:t>
      </w:r>
    </w:p>
    <w:p w:rsidR="005A04E9" w:rsidRPr="006079E8" w:rsidRDefault="001D025F" w:rsidP="00662536">
      <w:pPr>
        <w:spacing w:before="200"/>
        <w:rPr>
          <w:rFonts w:asciiTheme="minorHAnsi" w:eastAsia="Times New Roman" w:hAnsiTheme="minorHAnsi" w:cs="Arial"/>
          <w:sz w:val="20"/>
          <w:szCs w:val="20"/>
          <w:lang w:val="en-US"/>
        </w:rPr>
      </w:pPr>
      <w:r w:rsidRPr="006079E8">
        <w:rPr>
          <w:rFonts w:asciiTheme="minorHAnsi" w:eastAsia="Times New Roman" w:hAnsiTheme="minorHAnsi" w:cs="Arial"/>
          <w:sz w:val="20"/>
          <w:szCs w:val="20"/>
          <w:lang w:val="en-US"/>
        </w:rPr>
        <w:t xml:space="preserve">Remediation was identified as an important issue that requires further development. While remediation is covered in the accreditation standards for specialist colleges, there was feedback that some colleges may not have the processes or resources to provide tailored remediation. </w:t>
      </w:r>
    </w:p>
    <w:p w:rsidR="001D025F" w:rsidRPr="006079E8" w:rsidRDefault="005A04E9" w:rsidP="00662536">
      <w:pPr>
        <w:spacing w:before="200"/>
        <w:rPr>
          <w:rFonts w:asciiTheme="minorHAnsi" w:eastAsia="Arial Unicode MS" w:hAnsiTheme="minorHAnsi" w:cs="Arial"/>
          <w:color w:val="000000"/>
          <w:sz w:val="20"/>
          <w:szCs w:val="20"/>
          <w:bdr w:val="nil"/>
          <w:lang w:val="en-US" w:eastAsia="en-AU"/>
        </w:rPr>
      </w:pPr>
      <w:r w:rsidRPr="006079E8">
        <w:rPr>
          <w:rFonts w:asciiTheme="minorHAnsi" w:eastAsia="Times New Roman" w:hAnsiTheme="minorHAnsi" w:cs="Arial"/>
          <w:sz w:val="20"/>
          <w:szCs w:val="20"/>
          <w:lang w:val="en-US"/>
        </w:rPr>
        <w:t>Further work is necessary to define responsibilities for remediation.</w:t>
      </w:r>
    </w:p>
    <w:p w:rsidR="00B7418A" w:rsidRPr="00662536" w:rsidRDefault="00B7418A" w:rsidP="00662536">
      <w:pPr>
        <w:pStyle w:val="AHPRASubheading"/>
        <w:rPr>
          <w:rFonts w:asciiTheme="majorHAnsi" w:hAnsiTheme="majorHAnsi"/>
          <w:b w:val="0"/>
          <w:color w:val="00B1AB" w:themeColor="accent2"/>
          <w:sz w:val="24"/>
          <w:lang w:val="en-US"/>
        </w:rPr>
      </w:pPr>
      <w:r w:rsidRPr="00662536">
        <w:rPr>
          <w:rFonts w:asciiTheme="majorHAnsi" w:hAnsiTheme="majorHAnsi"/>
          <w:b w:val="0"/>
          <w:color w:val="00B1AB" w:themeColor="accent2"/>
          <w:sz w:val="24"/>
          <w:lang w:val="en-US"/>
        </w:rPr>
        <w:t>Practitioner, stakeholder and community engagement</w:t>
      </w:r>
    </w:p>
    <w:p w:rsidR="00B7418A" w:rsidRPr="00C93D50" w:rsidRDefault="00B7418A" w:rsidP="00662536">
      <w:pPr>
        <w:pBdr>
          <w:top w:val="nil"/>
          <w:left w:val="nil"/>
          <w:bottom w:val="nil"/>
          <w:right w:val="nil"/>
          <w:between w:val="nil"/>
          <w:bar w:val="nil"/>
        </w:pBdr>
        <w:tabs>
          <w:tab w:val="center" w:pos="4513"/>
          <w:tab w:val="right" w:pos="9026"/>
        </w:tabs>
        <w:spacing w:before="20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t>P</w:t>
      </w:r>
      <w:r w:rsidR="00FE5FC2" w:rsidRPr="00C93D50">
        <w:rPr>
          <w:rFonts w:asciiTheme="minorHAnsi" w:eastAsia="Arial Unicode MS" w:hAnsiTheme="minorHAnsi" w:cs="Arial"/>
          <w:sz w:val="20"/>
          <w:szCs w:val="20"/>
          <w:bdr w:val="nil"/>
          <w:lang w:val="en-US"/>
        </w:rPr>
        <w:t xml:space="preserve">articipants identified </w:t>
      </w:r>
      <w:r w:rsidR="003616F2">
        <w:rPr>
          <w:rFonts w:asciiTheme="minorHAnsi" w:eastAsia="Arial Unicode MS" w:hAnsiTheme="minorHAnsi" w:cs="Arial"/>
          <w:sz w:val="20"/>
          <w:szCs w:val="20"/>
          <w:bdr w:val="nil"/>
          <w:lang w:val="en-US"/>
        </w:rPr>
        <w:t xml:space="preserve">medical </w:t>
      </w:r>
      <w:r w:rsidR="00FE5FC2" w:rsidRPr="00C93D50">
        <w:rPr>
          <w:rFonts w:asciiTheme="minorHAnsi" w:eastAsia="Arial Unicode MS" w:hAnsiTheme="minorHAnsi" w:cs="Arial"/>
          <w:sz w:val="20"/>
          <w:szCs w:val="20"/>
          <w:bdr w:val="nil"/>
          <w:lang w:val="en-US"/>
        </w:rPr>
        <w:t>p</w:t>
      </w:r>
      <w:r w:rsidRPr="00C93D50">
        <w:rPr>
          <w:rFonts w:asciiTheme="minorHAnsi" w:eastAsia="Arial Unicode MS" w:hAnsiTheme="minorHAnsi" w:cs="Arial"/>
          <w:sz w:val="20"/>
          <w:szCs w:val="20"/>
          <w:bdr w:val="nil"/>
          <w:lang w:val="en-US"/>
        </w:rPr>
        <w:t xml:space="preserve">ractitioner, stakeholder and community engagement as essential during the </w:t>
      </w:r>
      <w:r w:rsidR="00D87D41" w:rsidRPr="00C93D50">
        <w:rPr>
          <w:rFonts w:asciiTheme="minorHAnsi" w:eastAsia="Arial Unicode MS" w:hAnsiTheme="minorHAnsi" w:cs="Arial"/>
          <w:sz w:val="20"/>
          <w:szCs w:val="20"/>
          <w:bdr w:val="nil"/>
          <w:lang w:val="en-US"/>
        </w:rPr>
        <w:t xml:space="preserve">further </w:t>
      </w:r>
      <w:r w:rsidRPr="00C93D50">
        <w:rPr>
          <w:rFonts w:asciiTheme="minorHAnsi" w:eastAsia="Arial Unicode MS" w:hAnsiTheme="minorHAnsi" w:cs="Arial"/>
          <w:sz w:val="20"/>
          <w:szCs w:val="20"/>
          <w:bdr w:val="nil"/>
          <w:lang w:val="en-US"/>
        </w:rPr>
        <w:t xml:space="preserve">development and implementation of the </w:t>
      </w:r>
      <w:r w:rsidR="003616F2">
        <w:rPr>
          <w:rFonts w:asciiTheme="minorHAnsi" w:eastAsia="Arial Unicode MS" w:hAnsiTheme="minorHAnsi" w:cs="Arial"/>
          <w:sz w:val="20"/>
          <w:szCs w:val="20"/>
          <w:bdr w:val="nil"/>
          <w:lang w:val="en-US"/>
        </w:rPr>
        <w:t>F</w:t>
      </w:r>
      <w:r w:rsidRPr="00C93D50">
        <w:rPr>
          <w:rFonts w:asciiTheme="minorHAnsi" w:eastAsia="Arial Unicode MS" w:hAnsiTheme="minorHAnsi" w:cs="Arial"/>
          <w:sz w:val="20"/>
          <w:szCs w:val="20"/>
          <w:bdr w:val="nil"/>
          <w:lang w:val="en-US"/>
        </w:rPr>
        <w:t xml:space="preserve">ramework. </w:t>
      </w:r>
    </w:p>
    <w:p w:rsidR="00FE5FC2" w:rsidRPr="00C93D50" w:rsidRDefault="001D025F" w:rsidP="00662536">
      <w:pPr>
        <w:pBdr>
          <w:top w:val="nil"/>
          <w:left w:val="nil"/>
          <w:bottom w:val="nil"/>
          <w:right w:val="nil"/>
          <w:between w:val="nil"/>
          <w:bar w:val="nil"/>
        </w:pBdr>
        <w:tabs>
          <w:tab w:val="center" w:pos="4513"/>
          <w:tab w:val="right" w:pos="9026"/>
        </w:tabs>
        <w:spacing w:before="20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t>The Board was encouraged to</w:t>
      </w:r>
      <w:r w:rsidR="00B7418A" w:rsidRPr="00C93D50">
        <w:rPr>
          <w:rFonts w:asciiTheme="minorHAnsi" w:eastAsia="Arial Unicode MS" w:hAnsiTheme="minorHAnsi" w:cs="Arial"/>
          <w:sz w:val="20"/>
          <w:szCs w:val="20"/>
          <w:bdr w:val="nil"/>
          <w:lang w:val="en-US"/>
        </w:rPr>
        <w:t xml:space="preserve"> work with stakeholders as </w:t>
      </w:r>
      <w:r w:rsidRPr="00C93D50">
        <w:rPr>
          <w:rFonts w:asciiTheme="minorHAnsi" w:eastAsia="Arial Unicode MS" w:hAnsiTheme="minorHAnsi" w:cs="Arial"/>
          <w:sz w:val="20"/>
          <w:szCs w:val="20"/>
          <w:bdr w:val="nil"/>
          <w:lang w:val="en-US"/>
        </w:rPr>
        <w:t>it</w:t>
      </w:r>
      <w:r w:rsidR="00B7418A" w:rsidRPr="00C93D50">
        <w:rPr>
          <w:rFonts w:asciiTheme="minorHAnsi" w:eastAsia="Arial Unicode MS" w:hAnsiTheme="minorHAnsi" w:cs="Arial"/>
          <w:sz w:val="20"/>
          <w:szCs w:val="20"/>
          <w:bdr w:val="nil"/>
          <w:lang w:val="en-US"/>
        </w:rPr>
        <w:t xml:space="preserve"> develop</w:t>
      </w:r>
      <w:r w:rsidRPr="00C93D50">
        <w:rPr>
          <w:rFonts w:asciiTheme="minorHAnsi" w:eastAsia="Arial Unicode MS" w:hAnsiTheme="minorHAnsi" w:cs="Arial"/>
          <w:sz w:val="20"/>
          <w:szCs w:val="20"/>
          <w:bdr w:val="nil"/>
          <w:lang w:val="en-US"/>
        </w:rPr>
        <w:t>s</w:t>
      </w:r>
      <w:r w:rsidR="00B7418A" w:rsidRPr="00C93D50">
        <w:rPr>
          <w:rFonts w:asciiTheme="minorHAnsi" w:eastAsia="Arial Unicode MS" w:hAnsiTheme="minorHAnsi" w:cs="Arial"/>
          <w:sz w:val="20"/>
          <w:szCs w:val="20"/>
          <w:bdr w:val="nil"/>
          <w:lang w:val="en-US"/>
        </w:rPr>
        <w:t xml:space="preserve"> the components of the </w:t>
      </w:r>
      <w:r w:rsidR="003616F2">
        <w:rPr>
          <w:rFonts w:asciiTheme="minorHAnsi" w:eastAsia="Arial Unicode MS" w:hAnsiTheme="minorHAnsi" w:cs="Arial"/>
          <w:sz w:val="20"/>
          <w:szCs w:val="20"/>
          <w:bdr w:val="nil"/>
          <w:lang w:val="en-US"/>
        </w:rPr>
        <w:t>F</w:t>
      </w:r>
      <w:r w:rsidR="00B7418A" w:rsidRPr="00C93D50">
        <w:rPr>
          <w:rFonts w:asciiTheme="minorHAnsi" w:eastAsia="Arial Unicode MS" w:hAnsiTheme="minorHAnsi" w:cs="Arial"/>
          <w:sz w:val="20"/>
          <w:szCs w:val="20"/>
          <w:bdr w:val="nil"/>
          <w:lang w:val="en-US"/>
        </w:rPr>
        <w:t>ramework</w:t>
      </w:r>
      <w:r w:rsidRPr="00C93D50">
        <w:rPr>
          <w:rFonts w:asciiTheme="minorHAnsi" w:eastAsia="Arial Unicode MS" w:hAnsiTheme="minorHAnsi" w:cs="Arial"/>
          <w:sz w:val="20"/>
          <w:szCs w:val="20"/>
          <w:bdr w:val="nil"/>
          <w:lang w:val="en-US"/>
        </w:rPr>
        <w:t xml:space="preserve"> and to </w:t>
      </w:r>
      <w:r w:rsidR="00B7418A" w:rsidRPr="00C93D50">
        <w:rPr>
          <w:rFonts w:asciiTheme="minorHAnsi" w:eastAsia="Times New Roman" w:hAnsiTheme="minorHAnsi"/>
          <w:sz w:val="20"/>
          <w:szCs w:val="22"/>
          <w:lang w:val="en-US"/>
        </w:rPr>
        <w:t>provide clear information about the roles and responsibilities of stakeholders, timeframes for implementation, includ</w:t>
      </w:r>
      <w:r w:rsidR="00C1163A" w:rsidRPr="00C93D50">
        <w:rPr>
          <w:rFonts w:asciiTheme="minorHAnsi" w:eastAsia="Times New Roman" w:hAnsiTheme="minorHAnsi"/>
          <w:sz w:val="20"/>
          <w:szCs w:val="22"/>
          <w:lang w:val="en-US"/>
        </w:rPr>
        <w:t>ing</w:t>
      </w:r>
      <w:r w:rsidR="0010271A" w:rsidRPr="00C93D50">
        <w:rPr>
          <w:rFonts w:asciiTheme="minorHAnsi" w:eastAsia="Times New Roman" w:hAnsiTheme="minorHAnsi"/>
          <w:sz w:val="20"/>
          <w:szCs w:val="22"/>
          <w:lang w:val="en-US"/>
        </w:rPr>
        <w:t xml:space="preserve"> </w:t>
      </w:r>
      <w:r w:rsidR="00B7418A" w:rsidRPr="00C93D50">
        <w:rPr>
          <w:rFonts w:asciiTheme="minorHAnsi" w:eastAsia="Arial Unicode MS" w:hAnsiTheme="minorHAnsi" w:cs="Arial"/>
          <w:sz w:val="20"/>
          <w:szCs w:val="20"/>
          <w:bdr w:val="nil"/>
          <w:lang w:val="en-US"/>
        </w:rPr>
        <w:t>transition arrangements</w:t>
      </w:r>
      <w:r w:rsidR="00D87D41" w:rsidRPr="00C93D50">
        <w:rPr>
          <w:rFonts w:asciiTheme="minorHAnsi" w:eastAsia="Arial Unicode MS" w:hAnsiTheme="minorHAnsi" w:cs="Arial"/>
          <w:sz w:val="20"/>
          <w:szCs w:val="20"/>
          <w:bdr w:val="nil"/>
          <w:lang w:val="en-US"/>
        </w:rPr>
        <w:t>. There was also support for the Board to adopt a</w:t>
      </w:r>
      <w:r w:rsidR="0010271A" w:rsidRPr="00C93D50">
        <w:rPr>
          <w:rFonts w:asciiTheme="minorHAnsi" w:eastAsia="Arial Unicode MS" w:hAnsiTheme="minorHAnsi" w:cs="Arial"/>
          <w:sz w:val="20"/>
          <w:szCs w:val="20"/>
          <w:bdr w:val="nil"/>
          <w:lang w:val="en-US"/>
        </w:rPr>
        <w:t xml:space="preserve"> </w:t>
      </w:r>
      <w:r w:rsidR="00B7418A" w:rsidRPr="00C93D50">
        <w:rPr>
          <w:rFonts w:asciiTheme="minorHAnsi" w:eastAsia="Arial Unicode MS" w:hAnsiTheme="minorHAnsi" w:cs="Arial"/>
          <w:sz w:val="20"/>
          <w:szCs w:val="20"/>
          <w:bdr w:val="nil"/>
          <w:lang w:val="en-US"/>
        </w:rPr>
        <w:t>change management strategy</w:t>
      </w:r>
      <w:r w:rsidR="0010271A" w:rsidRPr="00C93D50">
        <w:rPr>
          <w:rFonts w:asciiTheme="minorHAnsi" w:eastAsia="Arial Unicode MS" w:hAnsiTheme="minorHAnsi" w:cs="Arial"/>
          <w:sz w:val="20"/>
          <w:szCs w:val="20"/>
          <w:bdr w:val="nil"/>
          <w:lang w:val="en-US"/>
        </w:rPr>
        <w:t xml:space="preserve"> </w:t>
      </w:r>
      <w:r w:rsidR="00D87D41" w:rsidRPr="00C93D50">
        <w:rPr>
          <w:rFonts w:asciiTheme="minorHAnsi" w:eastAsia="Arial Unicode MS" w:hAnsiTheme="minorHAnsi" w:cs="Arial"/>
          <w:sz w:val="20"/>
          <w:szCs w:val="20"/>
          <w:bdr w:val="nil"/>
          <w:lang w:val="en-US"/>
        </w:rPr>
        <w:t xml:space="preserve">that </w:t>
      </w:r>
      <w:r w:rsidR="004E60FA" w:rsidRPr="00C93D50">
        <w:rPr>
          <w:rFonts w:asciiTheme="minorHAnsi" w:eastAsia="Arial Unicode MS" w:hAnsiTheme="minorHAnsi" w:cs="Arial"/>
          <w:sz w:val="20"/>
          <w:szCs w:val="20"/>
          <w:bdr w:val="nil"/>
          <w:lang w:val="en-US"/>
        </w:rPr>
        <w:t>will</w:t>
      </w:r>
      <w:r w:rsidR="00D87D41" w:rsidRPr="00C93D50">
        <w:rPr>
          <w:rFonts w:asciiTheme="minorHAnsi" w:eastAsia="Arial Unicode MS" w:hAnsiTheme="minorHAnsi" w:cs="Arial"/>
          <w:sz w:val="20"/>
          <w:szCs w:val="20"/>
          <w:bdr w:val="nil"/>
          <w:lang w:val="en-US"/>
        </w:rPr>
        <w:t xml:space="preserve"> enable</w:t>
      </w:r>
      <w:r w:rsidR="0010271A" w:rsidRPr="00C93D50">
        <w:rPr>
          <w:rFonts w:asciiTheme="minorHAnsi" w:eastAsia="Arial Unicode MS" w:hAnsiTheme="minorHAnsi" w:cs="Arial"/>
          <w:sz w:val="20"/>
          <w:szCs w:val="20"/>
          <w:bdr w:val="nil"/>
          <w:lang w:val="en-US"/>
        </w:rPr>
        <w:t xml:space="preserve"> </w:t>
      </w:r>
      <w:r w:rsidR="004E60FA" w:rsidRPr="00C93D50">
        <w:rPr>
          <w:rFonts w:asciiTheme="minorHAnsi" w:eastAsia="Arial Unicode MS" w:hAnsiTheme="minorHAnsi" w:cs="Arial"/>
          <w:sz w:val="20"/>
          <w:szCs w:val="20"/>
          <w:bdr w:val="nil"/>
          <w:lang w:val="en-US"/>
        </w:rPr>
        <w:t>a carefully</w:t>
      </w:r>
      <w:r w:rsidR="00B613F3" w:rsidRPr="00C93D50">
        <w:rPr>
          <w:rFonts w:asciiTheme="minorHAnsi" w:eastAsia="Arial Unicode MS" w:hAnsiTheme="minorHAnsi" w:cs="Arial"/>
          <w:sz w:val="20"/>
          <w:szCs w:val="20"/>
          <w:bdr w:val="nil"/>
          <w:lang w:val="en-US"/>
        </w:rPr>
        <w:t xml:space="preserve"> phased implementation.</w:t>
      </w:r>
      <w:r w:rsidR="0010271A" w:rsidRPr="00C93D50">
        <w:rPr>
          <w:rFonts w:asciiTheme="minorHAnsi" w:eastAsia="Arial Unicode MS" w:hAnsiTheme="minorHAnsi" w:cs="Arial"/>
          <w:sz w:val="20"/>
          <w:szCs w:val="20"/>
          <w:bdr w:val="nil"/>
          <w:lang w:val="en-US"/>
        </w:rPr>
        <w:t xml:space="preserve"> </w:t>
      </w:r>
      <w:r w:rsidRPr="00C93D50">
        <w:rPr>
          <w:rFonts w:asciiTheme="minorHAnsi" w:eastAsia="Arial Unicode MS" w:hAnsiTheme="minorHAnsi" w:cs="Arial"/>
          <w:sz w:val="20"/>
          <w:szCs w:val="20"/>
          <w:bdr w:val="nil"/>
          <w:lang w:val="en-US"/>
        </w:rPr>
        <w:t xml:space="preserve">Feedback was provided about the time frames necessary for colleges to make </w:t>
      </w:r>
      <w:r w:rsidR="004E60FA" w:rsidRPr="00C93D50">
        <w:rPr>
          <w:rFonts w:asciiTheme="minorHAnsi" w:eastAsia="Arial Unicode MS" w:hAnsiTheme="minorHAnsi" w:cs="Arial"/>
          <w:sz w:val="20"/>
          <w:szCs w:val="20"/>
          <w:bdr w:val="nil"/>
          <w:lang w:val="en-US"/>
        </w:rPr>
        <w:t xml:space="preserve">the necessary </w:t>
      </w:r>
      <w:r w:rsidRPr="00C93D50">
        <w:rPr>
          <w:rFonts w:asciiTheme="minorHAnsi" w:eastAsia="Arial Unicode MS" w:hAnsiTheme="minorHAnsi" w:cs="Arial"/>
          <w:sz w:val="20"/>
          <w:szCs w:val="20"/>
          <w:bdr w:val="nil"/>
          <w:lang w:val="en-US"/>
        </w:rPr>
        <w:t>changes to their CPD programs and</w:t>
      </w:r>
      <w:r w:rsidR="0010271A" w:rsidRPr="00C93D50">
        <w:rPr>
          <w:rFonts w:asciiTheme="minorHAnsi" w:eastAsia="Arial Unicode MS" w:hAnsiTheme="minorHAnsi" w:cs="Arial"/>
          <w:sz w:val="20"/>
          <w:szCs w:val="20"/>
          <w:bdr w:val="nil"/>
          <w:lang w:val="en-US"/>
        </w:rPr>
        <w:t xml:space="preserve"> </w:t>
      </w:r>
      <w:r w:rsidRPr="00C93D50">
        <w:rPr>
          <w:rFonts w:asciiTheme="minorHAnsi" w:eastAsia="Arial Unicode MS" w:hAnsiTheme="minorHAnsi" w:cs="Arial"/>
          <w:sz w:val="20"/>
          <w:szCs w:val="20"/>
          <w:bdr w:val="nil"/>
          <w:lang w:val="en-US"/>
        </w:rPr>
        <w:t xml:space="preserve">introduce new systems to support the </w:t>
      </w:r>
      <w:r w:rsidR="004E60FA" w:rsidRPr="00C93D50">
        <w:rPr>
          <w:rFonts w:asciiTheme="minorHAnsi" w:eastAsia="Arial Unicode MS" w:hAnsiTheme="minorHAnsi" w:cs="Arial"/>
          <w:sz w:val="20"/>
          <w:szCs w:val="20"/>
          <w:bdr w:val="nil"/>
          <w:lang w:val="en-US"/>
        </w:rPr>
        <w:t xml:space="preserve">requirements of the </w:t>
      </w:r>
      <w:r w:rsidR="003616F2">
        <w:rPr>
          <w:rFonts w:asciiTheme="minorHAnsi" w:eastAsia="Arial Unicode MS" w:hAnsiTheme="minorHAnsi" w:cs="Arial"/>
          <w:sz w:val="20"/>
          <w:szCs w:val="20"/>
          <w:bdr w:val="nil"/>
          <w:lang w:val="en-US"/>
        </w:rPr>
        <w:t>F</w:t>
      </w:r>
      <w:r w:rsidR="004E60FA" w:rsidRPr="00C93D50">
        <w:rPr>
          <w:rFonts w:asciiTheme="minorHAnsi" w:eastAsia="Arial Unicode MS" w:hAnsiTheme="minorHAnsi" w:cs="Arial"/>
          <w:sz w:val="20"/>
          <w:szCs w:val="20"/>
          <w:bdr w:val="nil"/>
          <w:lang w:val="en-US"/>
        </w:rPr>
        <w:t>ramework</w:t>
      </w:r>
      <w:r w:rsidRPr="00C93D50">
        <w:rPr>
          <w:rFonts w:asciiTheme="minorHAnsi" w:eastAsia="Arial Unicode MS" w:hAnsiTheme="minorHAnsi" w:cs="Arial"/>
          <w:sz w:val="20"/>
          <w:szCs w:val="20"/>
          <w:bdr w:val="nil"/>
          <w:lang w:val="en-US"/>
        </w:rPr>
        <w:t xml:space="preserve">. </w:t>
      </w:r>
    </w:p>
    <w:p w:rsidR="001D025F" w:rsidRPr="00C93D50" w:rsidRDefault="00FE5FC2" w:rsidP="00662536">
      <w:pPr>
        <w:pBdr>
          <w:top w:val="nil"/>
          <w:left w:val="nil"/>
          <w:bottom w:val="nil"/>
          <w:right w:val="nil"/>
          <w:between w:val="nil"/>
          <w:bar w:val="nil"/>
        </w:pBdr>
        <w:tabs>
          <w:tab w:val="center" w:pos="4513"/>
          <w:tab w:val="right" w:pos="9026"/>
        </w:tabs>
        <w:spacing w:before="200"/>
        <w:rPr>
          <w:rFonts w:asciiTheme="minorHAnsi" w:eastAsia="Calibri" w:hAnsiTheme="minorHAnsi" w:cs="Arial"/>
          <w:sz w:val="20"/>
          <w:szCs w:val="20"/>
        </w:rPr>
      </w:pPr>
      <w:r w:rsidRPr="00C93D50">
        <w:rPr>
          <w:rFonts w:asciiTheme="minorHAnsi" w:eastAsia="Arial Unicode MS" w:hAnsiTheme="minorHAnsi" w:cs="Arial"/>
          <w:sz w:val="20"/>
          <w:szCs w:val="20"/>
          <w:bdr w:val="nil"/>
          <w:lang w:val="en-US"/>
        </w:rPr>
        <w:t xml:space="preserve">There was consensus that a </w:t>
      </w:r>
      <w:r w:rsidRPr="00C93D50">
        <w:rPr>
          <w:rFonts w:asciiTheme="minorHAnsi" w:eastAsia="Calibri" w:hAnsiTheme="minorHAnsi" w:cs="Arial"/>
          <w:sz w:val="20"/>
          <w:szCs w:val="20"/>
        </w:rPr>
        <w:t>common lexicon is needed to</w:t>
      </w:r>
      <w:r w:rsidR="001D025F" w:rsidRPr="00C93D50">
        <w:rPr>
          <w:rFonts w:asciiTheme="minorHAnsi" w:eastAsia="Calibri" w:hAnsiTheme="minorHAnsi" w:cs="Arial"/>
          <w:sz w:val="20"/>
          <w:szCs w:val="20"/>
        </w:rPr>
        <w:t xml:space="preserve"> ensure that there is </w:t>
      </w:r>
      <w:r w:rsidR="004E60FA" w:rsidRPr="00C93D50">
        <w:rPr>
          <w:rFonts w:asciiTheme="minorHAnsi" w:eastAsia="Calibri" w:hAnsiTheme="minorHAnsi" w:cs="Arial"/>
          <w:sz w:val="20"/>
          <w:szCs w:val="20"/>
        </w:rPr>
        <w:t>an agreed</w:t>
      </w:r>
      <w:r w:rsidR="001D025F" w:rsidRPr="00C93D50">
        <w:rPr>
          <w:rFonts w:asciiTheme="minorHAnsi" w:eastAsia="Calibri" w:hAnsiTheme="minorHAnsi" w:cs="Arial"/>
          <w:sz w:val="20"/>
          <w:szCs w:val="20"/>
        </w:rPr>
        <w:t xml:space="preserve"> understanding of terms and requirements.</w:t>
      </w:r>
    </w:p>
    <w:p w:rsidR="00FE5FC2" w:rsidRPr="00C93D50" w:rsidRDefault="001D025F" w:rsidP="00662536">
      <w:pPr>
        <w:tabs>
          <w:tab w:val="center" w:pos="4513"/>
          <w:tab w:val="right" w:pos="9026"/>
        </w:tabs>
        <w:spacing w:before="200"/>
        <w:rPr>
          <w:rFonts w:asciiTheme="minorHAnsi" w:eastAsia="Calibri" w:hAnsiTheme="minorHAnsi" w:cs="Arial"/>
          <w:sz w:val="20"/>
          <w:szCs w:val="20"/>
        </w:rPr>
      </w:pPr>
      <w:r w:rsidRPr="00C93D50">
        <w:rPr>
          <w:rFonts w:asciiTheme="minorHAnsi" w:eastAsia="Calibri" w:hAnsiTheme="minorHAnsi" w:cs="Arial"/>
          <w:sz w:val="20"/>
          <w:szCs w:val="20"/>
        </w:rPr>
        <w:t xml:space="preserve">There was also feedback that the Board should communicate with stakeholders, including </w:t>
      </w:r>
      <w:r w:rsidR="003616F2">
        <w:rPr>
          <w:rFonts w:asciiTheme="minorHAnsi" w:eastAsia="Calibri" w:hAnsiTheme="minorHAnsi" w:cs="Arial"/>
          <w:sz w:val="20"/>
          <w:szCs w:val="20"/>
        </w:rPr>
        <w:t xml:space="preserve">medical </w:t>
      </w:r>
      <w:r w:rsidRPr="00C93D50">
        <w:rPr>
          <w:rFonts w:asciiTheme="minorHAnsi" w:eastAsia="Calibri" w:hAnsiTheme="minorHAnsi" w:cs="Arial"/>
          <w:sz w:val="20"/>
          <w:szCs w:val="20"/>
        </w:rPr>
        <w:t>practitioners</w:t>
      </w:r>
      <w:r w:rsidR="004E60FA" w:rsidRPr="00C93D50">
        <w:rPr>
          <w:rFonts w:asciiTheme="minorHAnsi" w:eastAsia="Calibri" w:hAnsiTheme="minorHAnsi" w:cs="Arial"/>
          <w:sz w:val="20"/>
          <w:szCs w:val="20"/>
        </w:rPr>
        <w:t>,</w:t>
      </w:r>
      <w:r w:rsidRPr="00C93D50">
        <w:rPr>
          <w:rFonts w:asciiTheme="minorHAnsi" w:eastAsia="Calibri" w:hAnsiTheme="minorHAnsi" w:cs="Arial"/>
          <w:sz w:val="20"/>
          <w:szCs w:val="20"/>
        </w:rPr>
        <w:t xml:space="preserve"> using multiple channels and in multiple ways to help practitioners to understand the proposed changes and the impacts for them.</w:t>
      </w:r>
    </w:p>
    <w:p w:rsidR="00C675AF" w:rsidRPr="003930EC" w:rsidRDefault="00C675AF" w:rsidP="00662536">
      <w:pPr>
        <w:pStyle w:val="AHPRASubheading"/>
        <w:rPr>
          <w:rFonts w:asciiTheme="minorHAnsi" w:hAnsiTheme="minorHAnsi"/>
          <w:b w:val="0"/>
          <w:color w:val="54575A" w:themeColor="text1"/>
          <w:sz w:val="32"/>
          <w:lang w:val="en-US"/>
        </w:rPr>
      </w:pPr>
      <w:r w:rsidRPr="003930EC">
        <w:rPr>
          <w:rFonts w:asciiTheme="minorHAnsi" w:hAnsiTheme="minorHAnsi"/>
          <w:b w:val="0"/>
          <w:color w:val="54575A" w:themeColor="text1"/>
          <w:sz w:val="32"/>
          <w:lang w:val="en-US"/>
        </w:rPr>
        <w:t>Next steps</w:t>
      </w:r>
    </w:p>
    <w:p w:rsidR="00DB4EC8" w:rsidRPr="00C93D50" w:rsidRDefault="001D025F" w:rsidP="00662536">
      <w:pPr>
        <w:tabs>
          <w:tab w:val="center" w:pos="4513"/>
          <w:tab w:val="right" w:pos="9026"/>
        </w:tabs>
        <w:spacing w:before="20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t xml:space="preserve">The Board will </w:t>
      </w:r>
      <w:r w:rsidR="004E60FA" w:rsidRPr="00C93D50">
        <w:rPr>
          <w:rFonts w:asciiTheme="minorHAnsi" w:eastAsia="Arial Unicode MS" w:hAnsiTheme="minorHAnsi" w:cs="Arial"/>
          <w:sz w:val="20"/>
          <w:szCs w:val="20"/>
          <w:bdr w:val="nil"/>
          <w:lang w:val="en-US"/>
        </w:rPr>
        <w:t xml:space="preserve">prepare </w:t>
      </w:r>
      <w:r w:rsidRPr="00C93D50">
        <w:rPr>
          <w:rFonts w:asciiTheme="minorHAnsi" w:eastAsia="Arial Unicode MS" w:hAnsiTheme="minorHAnsi" w:cs="Arial"/>
          <w:sz w:val="20"/>
          <w:szCs w:val="20"/>
          <w:bdr w:val="nil"/>
          <w:lang w:val="en-US"/>
        </w:rPr>
        <w:t>a work</w:t>
      </w:r>
      <w:r w:rsidR="004E60FA" w:rsidRPr="00C93D50">
        <w:rPr>
          <w:rFonts w:asciiTheme="minorHAnsi" w:eastAsia="Arial Unicode MS" w:hAnsiTheme="minorHAnsi" w:cs="Arial"/>
          <w:sz w:val="20"/>
          <w:szCs w:val="20"/>
          <w:bdr w:val="nil"/>
          <w:lang w:val="en-US"/>
        </w:rPr>
        <w:t>-</w:t>
      </w:r>
      <w:r w:rsidRPr="00C93D50">
        <w:rPr>
          <w:rFonts w:asciiTheme="minorHAnsi" w:eastAsia="Arial Unicode MS" w:hAnsiTheme="minorHAnsi" w:cs="Arial"/>
          <w:sz w:val="20"/>
          <w:szCs w:val="20"/>
          <w:bdr w:val="nil"/>
          <w:lang w:val="en-US"/>
        </w:rPr>
        <w:t xml:space="preserve">plan </w:t>
      </w:r>
      <w:r w:rsidR="004E60FA" w:rsidRPr="00C93D50">
        <w:rPr>
          <w:rFonts w:asciiTheme="minorHAnsi" w:eastAsia="Arial Unicode MS" w:hAnsiTheme="minorHAnsi" w:cs="Arial"/>
          <w:sz w:val="20"/>
          <w:szCs w:val="20"/>
          <w:bdr w:val="nil"/>
          <w:lang w:val="en-US"/>
        </w:rPr>
        <w:t xml:space="preserve">for the development of </w:t>
      </w:r>
      <w:r w:rsidRPr="00C93D50">
        <w:rPr>
          <w:rFonts w:asciiTheme="minorHAnsi" w:eastAsia="Arial Unicode MS" w:hAnsiTheme="minorHAnsi" w:cs="Arial"/>
          <w:sz w:val="20"/>
          <w:szCs w:val="20"/>
          <w:bdr w:val="nil"/>
          <w:lang w:val="en-US"/>
        </w:rPr>
        <w:t xml:space="preserve">the components of the </w:t>
      </w:r>
      <w:r w:rsidR="00DA6AF5" w:rsidRPr="00C93D50">
        <w:rPr>
          <w:rFonts w:asciiTheme="minorHAnsi" w:eastAsia="Arial Unicode MS" w:hAnsiTheme="minorHAnsi" w:cs="Arial"/>
          <w:i/>
          <w:sz w:val="20"/>
          <w:szCs w:val="20"/>
          <w:bdr w:val="nil"/>
          <w:lang w:val="en-US"/>
        </w:rPr>
        <w:t>Professional Performance Framework</w:t>
      </w:r>
      <w:r w:rsidRPr="00C93D50">
        <w:rPr>
          <w:rFonts w:asciiTheme="minorHAnsi" w:eastAsia="Arial Unicode MS" w:hAnsiTheme="minorHAnsi" w:cs="Arial"/>
          <w:sz w:val="20"/>
          <w:szCs w:val="20"/>
          <w:bdr w:val="nil"/>
          <w:lang w:val="en-US"/>
        </w:rPr>
        <w:t>.</w:t>
      </w:r>
      <w:r w:rsidR="00DB4EC8" w:rsidRPr="00C93D50">
        <w:rPr>
          <w:rFonts w:asciiTheme="minorHAnsi" w:eastAsia="Arial Unicode MS" w:hAnsiTheme="minorHAnsi" w:cs="Arial"/>
          <w:sz w:val="20"/>
          <w:szCs w:val="20"/>
          <w:bdr w:val="nil"/>
          <w:lang w:val="en-US"/>
        </w:rPr>
        <w:t xml:space="preserve"> While much of the work </w:t>
      </w:r>
      <w:r w:rsidR="004E60FA" w:rsidRPr="00C93D50">
        <w:rPr>
          <w:rFonts w:asciiTheme="minorHAnsi" w:eastAsia="Arial Unicode MS" w:hAnsiTheme="minorHAnsi" w:cs="Arial"/>
          <w:sz w:val="20"/>
          <w:szCs w:val="20"/>
          <w:bdr w:val="nil"/>
          <w:lang w:val="en-US"/>
        </w:rPr>
        <w:t xml:space="preserve">required </w:t>
      </w:r>
      <w:r w:rsidR="00DB4EC8" w:rsidRPr="00C93D50">
        <w:rPr>
          <w:rFonts w:asciiTheme="minorHAnsi" w:eastAsia="Arial Unicode MS" w:hAnsiTheme="minorHAnsi" w:cs="Arial"/>
          <w:sz w:val="20"/>
          <w:szCs w:val="20"/>
          <w:bdr w:val="nil"/>
          <w:lang w:val="en-US"/>
        </w:rPr>
        <w:t xml:space="preserve">will be coordinated by the Board with support from AHPRA, </w:t>
      </w:r>
      <w:r w:rsidR="00995F0E" w:rsidRPr="00C93D50">
        <w:rPr>
          <w:rFonts w:asciiTheme="minorHAnsi" w:eastAsia="Arial Unicode MS" w:hAnsiTheme="minorHAnsi" w:cs="Arial"/>
          <w:sz w:val="20"/>
          <w:szCs w:val="20"/>
          <w:bdr w:val="nil"/>
          <w:lang w:val="en-US"/>
        </w:rPr>
        <w:t>significant</w:t>
      </w:r>
      <w:r w:rsidR="00DB4EC8" w:rsidRPr="00C93D50">
        <w:rPr>
          <w:rFonts w:asciiTheme="minorHAnsi" w:eastAsia="Arial Unicode MS" w:hAnsiTheme="minorHAnsi" w:cs="Arial"/>
          <w:sz w:val="20"/>
          <w:szCs w:val="20"/>
          <w:bdr w:val="nil"/>
          <w:lang w:val="en-US"/>
        </w:rPr>
        <w:t xml:space="preserve"> input </w:t>
      </w:r>
      <w:r w:rsidR="00B613F3" w:rsidRPr="00C93D50">
        <w:rPr>
          <w:rFonts w:asciiTheme="minorHAnsi" w:eastAsia="Arial Unicode MS" w:hAnsiTheme="minorHAnsi" w:cs="Arial"/>
          <w:sz w:val="20"/>
          <w:szCs w:val="20"/>
          <w:bdr w:val="nil"/>
          <w:lang w:val="en-US"/>
        </w:rPr>
        <w:t>and</w:t>
      </w:r>
      <w:r w:rsidR="00DB4EC8" w:rsidRPr="00C93D50">
        <w:rPr>
          <w:rFonts w:asciiTheme="minorHAnsi" w:eastAsia="Arial Unicode MS" w:hAnsiTheme="minorHAnsi" w:cs="Arial"/>
          <w:sz w:val="20"/>
          <w:szCs w:val="20"/>
          <w:bdr w:val="nil"/>
          <w:lang w:val="en-US"/>
        </w:rPr>
        <w:t xml:space="preserve"> collaborations with stakeholders</w:t>
      </w:r>
      <w:r w:rsidR="00B613F3" w:rsidRPr="00C93D50">
        <w:rPr>
          <w:rFonts w:asciiTheme="minorHAnsi" w:eastAsia="Arial Unicode MS" w:hAnsiTheme="minorHAnsi" w:cs="Arial"/>
          <w:sz w:val="20"/>
          <w:szCs w:val="20"/>
          <w:bdr w:val="nil"/>
          <w:lang w:val="en-US"/>
        </w:rPr>
        <w:t xml:space="preserve"> will be </w:t>
      </w:r>
      <w:r w:rsidR="004E60FA" w:rsidRPr="00C93D50">
        <w:rPr>
          <w:rFonts w:asciiTheme="minorHAnsi" w:eastAsia="Arial Unicode MS" w:hAnsiTheme="minorHAnsi" w:cs="Arial"/>
          <w:sz w:val="20"/>
          <w:szCs w:val="20"/>
          <w:bdr w:val="nil"/>
          <w:lang w:val="en-US"/>
        </w:rPr>
        <w:t>involved</w:t>
      </w:r>
      <w:r w:rsidR="00DB4EC8" w:rsidRPr="00C93D50">
        <w:rPr>
          <w:rFonts w:asciiTheme="minorHAnsi" w:eastAsia="Arial Unicode MS" w:hAnsiTheme="minorHAnsi" w:cs="Arial"/>
          <w:sz w:val="20"/>
          <w:szCs w:val="20"/>
          <w:bdr w:val="nil"/>
          <w:lang w:val="en-US"/>
        </w:rPr>
        <w:t>.</w:t>
      </w:r>
    </w:p>
    <w:p w:rsidR="008D6D8F" w:rsidRPr="00C93D50" w:rsidRDefault="00B613F3" w:rsidP="00662536">
      <w:pPr>
        <w:pBdr>
          <w:top w:val="nil"/>
          <w:left w:val="nil"/>
          <w:bottom w:val="nil"/>
          <w:right w:val="nil"/>
          <w:between w:val="nil"/>
          <w:bar w:val="nil"/>
        </w:pBdr>
        <w:tabs>
          <w:tab w:val="center" w:pos="4513"/>
          <w:tab w:val="right" w:pos="9026"/>
        </w:tabs>
        <w:spacing w:before="20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lastRenderedPageBreak/>
        <w:t xml:space="preserve">The Board reassured stakeholders </w:t>
      </w:r>
      <w:r w:rsidR="00DB4EC8" w:rsidRPr="00C93D50">
        <w:rPr>
          <w:rFonts w:asciiTheme="minorHAnsi" w:eastAsia="Arial Unicode MS" w:hAnsiTheme="minorHAnsi" w:cs="Arial"/>
          <w:sz w:val="20"/>
          <w:szCs w:val="20"/>
          <w:bdr w:val="nil"/>
          <w:lang w:val="en-US"/>
        </w:rPr>
        <w:t xml:space="preserve">that the </w:t>
      </w:r>
      <w:r w:rsidR="003616F2" w:rsidRPr="003616F2">
        <w:rPr>
          <w:rFonts w:asciiTheme="minorHAnsi" w:eastAsia="Arial Unicode MS" w:hAnsiTheme="minorHAnsi" w:cs="Arial"/>
          <w:sz w:val="20"/>
          <w:szCs w:val="20"/>
          <w:bdr w:val="nil"/>
          <w:lang w:val="en-US"/>
        </w:rPr>
        <w:t>Framework</w:t>
      </w:r>
      <w:r w:rsidR="003616F2">
        <w:rPr>
          <w:rFonts w:asciiTheme="minorHAnsi" w:eastAsia="Arial Unicode MS" w:hAnsiTheme="minorHAnsi" w:cs="Arial"/>
          <w:i/>
          <w:sz w:val="20"/>
          <w:szCs w:val="20"/>
          <w:bdr w:val="nil"/>
          <w:lang w:val="en-US"/>
        </w:rPr>
        <w:t xml:space="preserve"> </w:t>
      </w:r>
      <w:r w:rsidRPr="00C93D50">
        <w:rPr>
          <w:rFonts w:asciiTheme="minorHAnsi" w:eastAsia="Arial Unicode MS" w:hAnsiTheme="minorHAnsi" w:cs="Arial"/>
          <w:sz w:val="20"/>
          <w:szCs w:val="20"/>
          <w:bdr w:val="nil"/>
          <w:lang w:val="en-US"/>
        </w:rPr>
        <w:t xml:space="preserve">will be implemented over </w:t>
      </w:r>
      <w:r w:rsidR="00DB4EC8" w:rsidRPr="00C93D50">
        <w:rPr>
          <w:rFonts w:asciiTheme="minorHAnsi" w:eastAsia="Arial Unicode MS" w:hAnsiTheme="minorHAnsi" w:cs="Arial"/>
          <w:sz w:val="20"/>
          <w:szCs w:val="20"/>
          <w:bdr w:val="nil"/>
          <w:lang w:val="en-US"/>
        </w:rPr>
        <w:t>years</w:t>
      </w:r>
      <w:r w:rsidR="00995F0E" w:rsidRPr="00C93D50">
        <w:rPr>
          <w:rFonts w:asciiTheme="minorHAnsi" w:eastAsia="Arial Unicode MS" w:hAnsiTheme="minorHAnsi" w:cs="Arial"/>
          <w:sz w:val="20"/>
          <w:szCs w:val="20"/>
          <w:bdr w:val="nil"/>
          <w:lang w:val="en-US"/>
        </w:rPr>
        <w:t xml:space="preserve">. </w:t>
      </w:r>
      <w:r w:rsidRPr="00C93D50">
        <w:rPr>
          <w:rFonts w:asciiTheme="minorHAnsi" w:eastAsia="Arial Unicode MS" w:hAnsiTheme="minorHAnsi" w:cs="Arial"/>
          <w:sz w:val="20"/>
          <w:szCs w:val="20"/>
          <w:bdr w:val="nil"/>
          <w:lang w:val="en-US"/>
        </w:rPr>
        <w:t>It</w:t>
      </w:r>
      <w:r w:rsidR="0010271A" w:rsidRPr="00C93D50">
        <w:rPr>
          <w:rFonts w:asciiTheme="minorHAnsi" w:eastAsia="Arial Unicode MS" w:hAnsiTheme="minorHAnsi" w:cs="Arial"/>
          <w:sz w:val="20"/>
          <w:szCs w:val="20"/>
          <w:bdr w:val="nil"/>
          <w:lang w:val="en-US"/>
        </w:rPr>
        <w:t xml:space="preserve"> </w:t>
      </w:r>
      <w:r w:rsidR="00995F0E" w:rsidRPr="00C93D50">
        <w:rPr>
          <w:rFonts w:asciiTheme="minorHAnsi" w:eastAsia="Arial Unicode MS" w:hAnsiTheme="minorHAnsi" w:cs="Arial"/>
          <w:sz w:val="20"/>
          <w:szCs w:val="20"/>
          <w:bdr w:val="nil"/>
          <w:lang w:val="en-US"/>
        </w:rPr>
        <w:t xml:space="preserve">understands that stakeholders </w:t>
      </w:r>
      <w:r w:rsidRPr="00C93D50">
        <w:rPr>
          <w:rFonts w:asciiTheme="minorHAnsi" w:eastAsia="Arial Unicode MS" w:hAnsiTheme="minorHAnsi" w:cs="Arial"/>
          <w:sz w:val="20"/>
          <w:szCs w:val="20"/>
          <w:bdr w:val="nil"/>
          <w:lang w:val="en-US"/>
        </w:rPr>
        <w:t xml:space="preserve">need adequate </w:t>
      </w:r>
      <w:r w:rsidR="00995F0E" w:rsidRPr="00C93D50">
        <w:rPr>
          <w:rFonts w:asciiTheme="minorHAnsi" w:eastAsia="Arial Unicode MS" w:hAnsiTheme="minorHAnsi" w:cs="Arial"/>
          <w:sz w:val="20"/>
          <w:szCs w:val="20"/>
          <w:bdr w:val="nil"/>
          <w:lang w:val="en-US"/>
        </w:rPr>
        <w:t xml:space="preserve">lead times for a smooth and safe implementation and to </w:t>
      </w:r>
      <w:r w:rsidR="008D6D8F" w:rsidRPr="00C93D50">
        <w:rPr>
          <w:rFonts w:asciiTheme="minorHAnsi" w:eastAsia="Arial Unicode MS" w:hAnsiTheme="minorHAnsi" w:cs="Arial"/>
          <w:sz w:val="20"/>
          <w:szCs w:val="20"/>
          <w:bdr w:val="nil"/>
          <w:lang w:val="en-US"/>
        </w:rPr>
        <w:t>make transitional arrangements.</w:t>
      </w:r>
    </w:p>
    <w:p w:rsidR="001D025F" w:rsidRPr="00C93D50" w:rsidRDefault="008D6D8F" w:rsidP="00662536">
      <w:pPr>
        <w:pBdr>
          <w:top w:val="nil"/>
          <w:left w:val="nil"/>
          <w:bottom w:val="nil"/>
          <w:right w:val="nil"/>
          <w:between w:val="nil"/>
          <w:bar w:val="nil"/>
        </w:pBdr>
        <w:tabs>
          <w:tab w:val="center" w:pos="4513"/>
          <w:tab w:val="right" w:pos="9026"/>
        </w:tabs>
        <w:spacing w:before="20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t>The work that will need to be done include</w:t>
      </w:r>
      <w:r w:rsidR="004E60FA" w:rsidRPr="00C93D50">
        <w:rPr>
          <w:rFonts w:asciiTheme="minorHAnsi" w:eastAsia="Arial Unicode MS" w:hAnsiTheme="minorHAnsi" w:cs="Arial"/>
          <w:sz w:val="20"/>
          <w:szCs w:val="20"/>
          <w:bdr w:val="nil"/>
          <w:lang w:val="en-US"/>
        </w:rPr>
        <w:t>s</w:t>
      </w:r>
      <w:r w:rsidR="00DB4EC8" w:rsidRPr="00C93D50">
        <w:rPr>
          <w:rFonts w:asciiTheme="minorHAnsi" w:eastAsia="Arial Unicode MS" w:hAnsiTheme="minorHAnsi" w:cs="Arial"/>
          <w:sz w:val="20"/>
          <w:szCs w:val="20"/>
          <w:bdr w:val="nil"/>
          <w:lang w:val="en-US"/>
        </w:rPr>
        <w:t>:</w:t>
      </w:r>
    </w:p>
    <w:p w:rsidR="00DB4EC8" w:rsidRPr="00C93D50" w:rsidRDefault="008D6D8F" w:rsidP="00D64F90">
      <w:pPr>
        <w:pStyle w:val="ListParagraph"/>
        <w:numPr>
          <w:ilvl w:val="0"/>
          <w:numId w:val="16"/>
        </w:numPr>
        <w:pBdr>
          <w:top w:val="nil"/>
          <w:left w:val="nil"/>
          <w:bottom w:val="nil"/>
          <w:right w:val="nil"/>
          <w:between w:val="nil"/>
          <w:bar w:val="nil"/>
        </w:pBdr>
        <w:tabs>
          <w:tab w:val="center" w:pos="4513"/>
          <w:tab w:val="right" w:pos="9026"/>
        </w:tabs>
        <w:spacing w:before="200"/>
        <w:contextualSpacing w:val="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t xml:space="preserve">Further development of </w:t>
      </w:r>
      <w:r w:rsidR="00DB4EC8" w:rsidRPr="00C93D50">
        <w:rPr>
          <w:rFonts w:asciiTheme="minorHAnsi" w:eastAsia="Arial Unicode MS" w:hAnsiTheme="minorHAnsi" w:cs="Arial"/>
          <w:sz w:val="20"/>
          <w:szCs w:val="20"/>
          <w:bdr w:val="nil"/>
          <w:lang w:val="en-US"/>
        </w:rPr>
        <w:t>CPD requirements, including CPD homes</w:t>
      </w:r>
      <w:r w:rsidR="00B613F3" w:rsidRPr="00C93D50">
        <w:rPr>
          <w:rFonts w:asciiTheme="minorHAnsi" w:eastAsia="Arial Unicode MS" w:hAnsiTheme="minorHAnsi" w:cs="Arial"/>
          <w:sz w:val="20"/>
          <w:szCs w:val="20"/>
          <w:bdr w:val="nil"/>
          <w:lang w:val="en-US"/>
        </w:rPr>
        <w:t>,</w:t>
      </w:r>
      <w:r w:rsidRPr="00C93D50">
        <w:rPr>
          <w:rFonts w:asciiTheme="minorHAnsi" w:eastAsia="Arial Unicode MS" w:hAnsiTheme="minorHAnsi" w:cs="Arial"/>
          <w:sz w:val="20"/>
          <w:szCs w:val="20"/>
          <w:bdr w:val="nil"/>
          <w:lang w:val="en-US"/>
        </w:rPr>
        <w:t xml:space="preserve"> that will lead to:</w:t>
      </w:r>
    </w:p>
    <w:p w:rsidR="008D6D8F" w:rsidRPr="00C93D50" w:rsidRDefault="00662536" w:rsidP="00D64F90">
      <w:pPr>
        <w:pStyle w:val="ListParagraph"/>
        <w:numPr>
          <w:ilvl w:val="0"/>
          <w:numId w:val="21"/>
        </w:numPr>
        <w:pBdr>
          <w:top w:val="nil"/>
          <w:left w:val="nil"/>
          <w:bottom w:val="nil"/>
          <w:right w:val="nil"/>
          <w:between w:val="nil"/>
          <w:bar w:val="nil"/>
        </w:pBdr>
        <w:tabs>
          <w:tab w:val="center" w:pos="4513"/>
          <w:tab w:val="right" w:pos="9026"/>
        </w:tabs>
        <w:spacing w:before="200"/>
        <w:contextualSpacing w:val="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t>a</w:t>
      </w:r>
      <w:r w:rsidR="008D6D8F" w:rsidRPr="00C93D50">
        <w:rPr>
          <w:rFonts w:asciiTheme="minorHAnsi" w:eastAsia="Arial Unicode MS" w:hAnsiTheme="minorHAnsi" w:cs="Arial"/>
          <w:sz w:val="20"/>
          <w:szCs w:val="20"/>
          <w:bdr w:val="nil"/>
          <w:lang w:val="en-US"/>
        </w:rPr>
        <w:t xml:space="preserve"> revised CPD registration standard</w:t>
      </w:r>
    </w:p>
    <w:p w:rsidR="008D6D8F" w:rsidRPr="00C93D50" w:rsidRDefault="00662536" w:rsidP="00D64F90">
      <w:pPr>
        <w:pStyle w:val="ListParagraph"/>
        <w:numPr>
          <w:ilvl w:val="0"/>
          <w:numId w:val="21"/>
        </w:numPr>
        <w:pBdr>
          <w:top w:val="nil"/>
          <w:left w:val="nil"/>
          <w:bottom w:val="nil"/>
          <w:right w:val="nil"/>
          <w:between w:val="nil"/>
          <w:bar w:val="nil"/>
        </w:pBdr>
        <w:tabs>
          <w:tab w:val="center" w:pos="4513"/>
          <w:tab w:val="right" w:pos="9026"/>
        </w:tabs>
        <w:spacing w:before="200"/>
        <w:contextualSpacing w:val="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t>a</w:t>
      </w:r>
      <w:r w:rsidR="008D6D8F" w:rsidRPr="00C93D50">
        <w:rPr>
          <w:rFonts w:asciiTheme="minorHAnsi" w:eastAsia="Arial Unicode MS" w:hAnsiTheme="minorHAnsi" w:cs="Arial"/>
          <w:sz w:val="20"/>
          <w:szCs w:val="20"/>
          <w:bdr w:val="nil"/>
          <w:lang w:val="en-US"/>
        </w:rPr>
        <w:t xml:space="preserve"> review of accreditation standards for specialist colleges</w:t>
      </w:r>
      <w:r w:rsidR="00E772A3">
        <w:rPr>
          <w:rFonts w:asciiTheme="minorHAnsi" w:eastAsia="Arial Unicode MS" w:hAnsiTheme="minorHAnsi" w:cs="Arial"/>
          <w:sz w:val="20"/>
          <w:szCs w:val="20"/>
          <w:bdr w:val="nil"/>
          <w:lang w:val="en-US"/>
        </w:rPr>
        <w:t>,</w:t>
      </w:r>
      <w:r w:rsidR="008D6D8F" w:rsidRPr="00C93D50">
        <w:rPr>
          <w:rFonts w:asciiTheme="minorHAnsi" w:eastAsia="Arial Unicode MS" w:hAnsiTheme="minorHAnsi" w:cs="Arial"/>
          <w:sz w:val="20"/>
          <w:szCs w:val="20"/>
          <w:bdr w:val="nil"/>
          <w:lang w:val="en-US"/>
        </w:rPr>
        <w:t xml:space="preserve"> and</w:t>
      </w:r>
    </w:p>
    <w:p w:rsidR="008D6D8F" w:rsidRPr="00C93D50" w:rsidRDefault="00662536" w:rsidP="00D64F90">
      <w:pPr>
        <w:pStyle w:val="ListParagraph"/>
        <w:numPr>
          <w:ilvl w:val="0"/>
          <w:numId w:val="21"/>
        </w:numPr>
        <w:pBdr>
          <w:top w:val="nil"/>
          <w:left w:val="nil"/>
          <w:bottom w:val="nil"/>
          <w:right w:val="nil"/>
          <w:between w:val="nil"/>
          <w:bar w:val="nil"/>
        </w:pBdr>
        <w:tabs>
          <w:tab w:val="center" w:pos="4513"/>
          <w:tab w:val="right" w:pos="9026"/>
        </w:tabs>
        <w:spacing w:before="200"/>
        <w:contextualSpacing w:val="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t>t</w:t>
      </w:r>
      <w:r w:rsidR="008D6D8F" w:rsidRPr="00C93D50">
        <w:rPr>
          <w:rFonts w:asciiTheme="minorHAnsi" w:eastAsia="Arial Unicode MS" w:hAnsiTheme="minorHAnsi" w:cs="Arial"/>
          <w:sz w:val="20"/>
          <w:szCs w:val="20"/>
          <w:bdr w:val="nil"/>
          <w:lang w:val="en-US"/>
        </w:rPr>
        <w:t>he development of standards for CPD homes</w:t>
      </w:r>
      <w:r w:rsidR="00B613F3" w:rsidRPr="00C93D50">
        <w:rPr>
          <w:rFonts w:asciiTheme="minorHAnsi" w:eastAsia="Arial Unicode MS" w:hAnsiTheme="minorHAnsi" w:cs="Arial"/>
          <w:sz w:val="20"/>
          <w:szCs w:val="20"/>
          <w:bdr w:val="nil"/>
          <w:lang w:val="en-US"/>
        </w:rPr>
        <w:t>.</w:t>
      </w:r>
    </w:p>
    <w:p w:rsidR="00DB4EC8" w:rsidRPr="00C93D50" w:rsidRDefault="008D6D8F" w:rsidP="00D64F90">
      <w:pPr>
        <w:pStyle w:val="ListParagraph"/>
        <w:numPr>
          <w:ilvl w:val="0"/>
          <w:numId w:val="16"/>
        </w:numPr>
        <w:pBdr>
          <w:top w:val="nil"/>
          <w:left w:val="nil"/>
          <w:bottom w:val="nil"/>
          <w:right w:val="nil"/>
          <w:between w:val="nil"/>
          <w:bar w:val="nil"/>
        </w:pBdr>
        <w:tabs>
          <w:tab w:val="center" w:pos="4513"/>
          <w:tab w:val="right" w:pos="9026"/>
        </w:tabs>
        <w:spacing w:before="200"/>
        <w:contextualSpacing w:val="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t xml:space="preserve">Guidance for </w:t>
      </w:r>
      <w:r w:rsidR="003616F2">
        <w:rPr>
          <w:rFonts w:asciiTheme="minorHAnsi" w:eastAsia="Arial Unicode MS" w:hAnsiTheme="minorHAnsi" w:cs="Arial"/>
          <w:sz w:val="20"/>
          <w:szCs w:val="20"/>
          <w:bdr w:val="nil"/>
          <w:lang w:val="en-US"/>
        </w:rPr>
        <w:t xml:space="preserve">medical </w:t>
      </w:r>
      <w:r w:rsidRPr="00C93D50">
        <w:rPr>
          <w:rFonts w:asciiTheme="minorHAnsi" w:eastAsia="Arial Unicode MS" w:hAnsiTheme="minorHAnsi" w:cs="Arial"/>
          <w:sz w:val="20"/>
          <w:szCs w:val="20"/>
          <w:bdr w:val="nil"/>
          <w:lang w:val="en-US"/>
        </w:rPr>
        <w:t>practitioners on how they can measure their outcomes.</w:t>
      </w:r>
    </w:p>
    <w:p w:rsidR="005A04E9" w:rsidRPr="00C93D50" w:rsidRDefault="004E60FA" w:rsidP="00D64F90">
      <w:pPr>
        <w:pStyle w:val="ListParagraph"/>
        <w:numPr>
          <w:ilvl w:val="0"/>
          <w:numId w:val="16"/>
        </w:numPr>
        <w:pBdr>
          <w:top w:val="nil"/>
          <w:left w:val="nil"/>
          <w:bottom w:val="nil"/>
          <w:right w:val="nil"/>
          <w:between w:val="nil"/>
          <w:bar w:val="nil"/>
        </w:pBdr>
        <w:tabs>
          <w:tab w:val="center" w:pos="4513"/>
          <w:tab w:val="right" w:pos="9026"/>
        </w:tabs>
        <w:spacing w:before="200"/>
        <w:contextualSpacing w:val="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t>R</w:t>
      </w:r>
      <w:r w:rsidR="005A04E9" w:rsidRPr="00C93D50">
        <w:rPr>
          <w:rFonts w:asciiTheme="minorHAnsi" w:eastAsia="Arial Unicode MS" w:hAnsiTheme="minorHAnsi" w:cs="Arial"/>
          <w:sz w:val="20"/>
          <w:szCs w:val="20"/>
          <w:bdr w:val="nil"/>
          <w:lang w:val="en-US"/>
        </w:rPr>
        <w:t xml:space="preserve">esources </w:t>
      </w:r>
      <w:r w:rsidRPr="00C93D50">
        <w:rPr>
          <w:rFonts w:asciiTheme="minorHAnsi" w:eastAsia="Arial Unicode MS" w:hAnsiTheme="minorHAnsi" w:cs="Arial"/>
          <w:sz w:val="20"/>
          <w:szCs w:val="20"/>
          <w:bdr w:val="nil"/>
          <w:lang w:val="en-US"/>
        </w:rPr>
        <w:t xml:space="preserve">to be developed about </w:t>
      </w:r>
      <w:r w:rsidR="005A04E9" w:rsidRPr="00C93D50">
        <w:rPr>
          <w:rFonts w:asciiTheme="minorHAnsi" w:eastAsia="Arial Unicode MS" w:hAnsiTheme="minorHAnsi" w:cs="Arial"/>
          <w:sz w:val="20"/>
          <w:szCs w:val="20"/>
          <w:bdr w:val="nil"/>
          <w:lang w:val="en-US"/>
        </w:rPr>
        <w:t xml:space="preserve">how to identify professional isolation and how to support practitioners who may be at risk of </w:t>
      </w:r>
      <w:r w:rsidR="00B613F3" w:rsidRPr="00C93D50">
        <w:rPr>
          <w:rFonts w:asciiTheme="minorHAnsi" w:eastAsia="Arial Unicode MS" w:hAnsiTheme="minorHAnsi" w:cs="Arial"/>
          <w:sz w:val="20"/>
          <w:szCs w:val="20"/>
          <w:bdr w:val="nil"/>
          <w:lang w:val="en-US"/>
        </w:rPr>
        <w:t>this.</w:t>
      </w:r>
    </w:p>
    <w:p w:rsidR="008D6D8F" w:rsidRPr="00C93D50" w:rsidRDefault="000C2760" w:rsidP="00D64F90">
      <w:pPr>
        <w:pStyle w:val="ListParagraph"/>
        <w:numPr>
          <w:ilvl w:val="0"/>
          <w:numId w:val="16"/>
        </w:numPr>
        <w:pBdr>
          <w:top w:val="nil"/>
          <w:left w:val="nil"/>
          <w:bottom w:val="nil"/>
          <w:right w:val="nil"/>
          <w:between w:val="nil"/>
          <w:bar w:val="nil"/>
        </w:pBdr>
        <w:tabs>
          <w:tab w:val="center" w:pos="4513"/>
          <w:tab w:val="right" w:pos="9026"/>
        </w:tabs>
        <w:spacing w:before="200"/>
        <w:contextualSpacing w:val="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t xml:space="preserve">The Board commissioning </w:t>
      </w:r>
      <w:r w:rsidR="008D6D8F" w:rsidRPr="00C93D50">
        <w:rPr>
          <w:rFonts w:asciiTheme="minorHAnsi" w:eastAsia="Arial Unicode MS" w:hAnsiTheme="minorHAnsi" w:cs="Arial"/>
          <w:sz w:val="20"/>
          <w:szCs w:val="20"/>
          <w:bdr w:val="nil"/>
          <w:lang w:val="en-US"/>
        </w:rPr>
        <w:t xml:space="preserve">advice on appropriate health checks for </w:t>
      </w:r>
      <w:r w:rsidR="00CC41A4">
        <w:rPr>
          <w:rFonts w:asciiTheme="minorHAnsi" w:eastAsia="Arial Unicode MS" w:hAnsiTheme="minorHAnsi" w:cs="Arial"/>
          <w:sz w:val="20"/>
          <w:szCs w:val="20"/>
          <w:bdr w:val="nil"/>
          <w:lang w:val="en-US"/>
        </w:rPr>
        <w:t>doctors</w:t>
      </w:r>
      <w:r w:rsidR="008D6D8F" w:rsidRPr="00C93D50">
        <w:rPr>
          <w:rFonts w:asciiTheme="minorHAnsi" w:eastAsia="Arial Unicode MS" w:hAnsiTheme="minorHAnsi" w:cs="Arial"/>
          <w:sz w:val="20"/>
          <w:szCs w:val="20"/>
          <w:bdr w:val="nil"/>
          <w:lang w:val="en-US"/>
        </w:rPr>
        <w:t xml:space="preserve"> aged 70 and over</w:t>
      </w:r>
      <w:r w:rsidR="00B613F3" w:rsidRPr="00C93D50">
        <w:rPr>
          <w:rFonts w:asciiTheme="minorHAnsi" w:eastAsia="Arial Unicode MS" w:hAnsiTheme="minorHAnsi" w:cs="Arial"/>
          <w:sz w:val="20"/>
          <w:szCs w:val="20"/>
          <w:bdr w:val="nil"/>
          <w:lang w:val="en-US"/>
        </w:rPr>
        <w:t>.</w:t>
      </w:r>
    </w:p>
    <w:p w:rsidR="008D6D8F" w:rsidRPr="00C93D50" w:rsidRDefault="00CC41A4" w:rsidP="00D64F90">
      <w:pPr>
        <w:pStyle w:val="ListParagraph"/>
        <w:numPr>
          <w:ilvl w:val="0"/>
          <w:numId w:val="16"/>
        </w:numPr>
        <w:pBdr>
          <w:top w:val="nil"/>
          <w:left w:val="nil"/>
          <w:bottom w:val="nil"/>
          <w:right w:val="nil"/>
          <w:between w:val="nil"/>
          <w:bar w:val="nil"/>
        </w:pBdr>
        <w:tabs>
          <w:tab w:val="center" w:pos="4513"/>
          <w:tab w:val="right" w:pos="9026"/>
        </w:tabs>
        <w:spacing w:before="200"/>
        <w:contextualSpacing w:val="0"/>
        <w:rPr>
          <w:rFonts w:asciiTheme="minorHAnsi" w:eastAsia="Arial Unicode MS" w:hAnsiTheme="minorHAnsi" w:cs="Arial"/>
          <w:sz w:val="20"/>
          <w:szCs w:val="20"/>
          <w:bdr w:val="nil"/>
          <w:lang w:val="en-US"/>
        </w:rPr>
      </w:pPr>
      <w:r>
        <w:rPr>
          <w:rFonts w:asciiTheme="minorHAnsi" w:eastAsia="Arial Unicode MS" w:hAnsiTheme="minorHAnsi" w:cs="Arial"/>
          <w:sz w:val="20"/>
          <w:szCs w:val="20"/>
          <w:bdr w:val="nil"/>
          <w:lang w:val="en-US"/>
        </w:rPr>
        <w:t>D</w:t>
      </w:r>
      <w:r w:rsidR="008D6D8F" w:rsidRPr="00C93D50">
        <w:rPr>
          <w:rFonts w:asciiTheme="minorHAnsi" w:eastAsia="Arial Unicode MS" w:hAnsiTheme="minorHAnsi" w:cs="Arial"/>
          <w:sz w:val="20"/>
          <w:szCs w:val="20"/>
          <w:bdr w:val="nil"/>
          <w:lang w:val="en-US"/>
        </w:rPr>
        <w:t xml:space="preserve">eveloping </w:t>
      </w:r>
      <w:r w:rsidR="004E60FA" w:rsidRPr="00C93D50">
        <w:rPr>
          <w:rFonts w:asciiTheme="minorHAnsi" w:eastAsia="Arial Unicode MS" w:hAnsiTheme="minorHAnsi" w:cs="Arial"/>
          <w:sz w:val="20"/>
          <w:szCs w:val="20"/>
          <w:bdr w:val="nil"/>
          <w:lang w:val="en-US"/>
        </w:rPr>
        <w:t xml:space="preserve">a </w:t>
      </w:r>
      <w:r w:rsidR="008D6D8F" w:rsidRPr="00C93D50">
        <w:rPr>
          <w:rFonts w:asciiTheme="minorHAnsi" w:eastAsia="Arial Unicode MS" w:hAnsiTheme="minorHAnsi" w:cs="Arial"/>
          <w:sz w:val="20"/>
          <w:szCs w:val="20"/>
          <w:bdr w:val="nil"/>
          <w:lang w:val="en-US"/>
        </w:rPr>
        <w:t xml:space="preserve">framework for peer review for </w:t>
      </w:r>
      <w:r>
        <w:rPr>
          <w:rFonts w:asciiTheme="minorHAnsi" w:eastAsia="Arial Unicode MS" w:hAnsiTheme="minorHAnsi" w:cs="Arial"/>
          <w:sz w:val="20"/>
          <w:szCs w:val="20"/>
          <w:bdr w:val="nil"/>
          <w:lang w:val="en-US"/>
        </w:rPr>
        <w:t>doctors</w:t>
      </w:r>
      <w:r w:rsidR="008D6D8F" w:rsidRPr="00C93D50">
        <w:rPr>
          <w:rFonts w:asciiTheme="minorHAnsi" w:eastAsia="Arial Unicode MS" w:hAnsiTheme="minorHAnsi" w:cs="Arial"/>
          <w:sz w:val="20"/>
          <w:szCs w:val="20"/>
          <w:bdr w:val="nil"/>
          <w:lang w:val="en-US"/>
        </w:rPr>
        <w:t xml:space="preserve"> aged 70 and over, using existing peer review processes</w:t>
      </w:r>
      <w:r w:rsidR="00B613F3" w:rsidRPr="00C93D50">
        <w:rPr>
          <w:rFonts w:asciiTheme="minorHAnsi" w:eastAsia="Arial Unicode MS" w:hAnsiTheme="minorHAnsi" w:cs="Arial"/>
          <w:sz w:val="20"/>
          <w:szCs w:val="20"/>
          <w:bdr w:val="nil"/>
          <w:lang w:val="en-US"/>
        </w:rPr>
        <w:t>.</w:t>
      </w:r>
    </w:p>
    <w:p w:rsidR="008D6D8F" w:rsidRPr="00C93D50" w:rsidRDefault="00CC41A4" w:rsidP="00D64F90">
      <w:pPr>
        <w:pStyle w:val="ListParagraph"/>
        <w:numPr>
          <w:ilvl w:val="0"/>
          <w:numId w:val="16"/>
        </w:numPr>
        <w:pBdr>
          <w:top w:val="nil"/>
          <w:left w:val="nil"/>
          <w:bottom w:val="nil"/>
          <w:right w:val="nil"/>
          <w:between w:val="nil"/>
          <w:bar w:val="nil"/>
        </w:pBdr>
        <w:tabs>
          <w:tab w:val="center" w:pos="4513"/>
          <w:tab w:val="right" w:pos="9026"/>
        </w:tabs>
        <w:spacing w:before="200"/>
        <w:contextualSpacing w:val="0"/>
        <w:rPr>
          <w:rFonts w:asciiTheme="minorHAnsi" w:eastAsia="Arial Unicode MS" w:hAnsiTheme="minorHAnsi" w:cs="Arial"/>
          <w:sz w:val="20"/>
          <w:szCs w:val="20"/>
          <w:bdr w:val="nil"/>
          <w:lang w:val="en-US"/>
        </w:rPr>
      </w:pPr>
      <w:r>
        <w:rPr>
          <w:rFonts w:asciiTheme="minorHAnsi" w:eastAsia="Arial Unicode MS" w:hAnsiTheme="minorHAnsi" w:cs="Arial"/>
          <w:sz w:val="20"/>
          <w:szCs w:val="20"/>
          <w:bdr w:val="nil"/>
          <w:lang w:val="en-US"/>
        </w:rPr>
        <w:t>E</w:t>
      </w:r>
      <w:r w:rsidR="004E60FA" w:rsidRPr="00C93D50">
        <w:rPr>
          <w:rFonts w:asciiTheme="minorHAnsi" w:eastAsia="Arial Unicode MS" w:hAnsiTheme="minorHAnsi" w:cs="Arial"/>
          <w:sz w:val="20"/>
          <w:szCs w:val="20"/>
          <w:bdr w:val="nil"/>
          <w:lang w:val="en-US"/>
        </w:rPr>
        <w:t xml:space="preserve">ncouraging </w:t>
      </w:r>
      <w:r w:rsidR="008D6D8F" w:rsidRPr="00C93D50">
        <w:rPr>
          <w:rFonts w:asciiTheme="minorHAnsi" w:eastAsia="Arial Unicode MS" w:hAnsiTheme="minorHAnsi" w:cs="Arial"/>
          <w:sz w:val="20"/>
          <w:szCs w:val="20"/>
          <w:bdr w:val="nil"/>
          <w:lang w:val="en-US"/>
        </w:rPr>
        <w:t xml:space="preserve">holders of large data to consider how to give </w:t>
      </w:r>
      <w:r w:rsidR="00B613F3" w:rsidRPr="00C93D50">
        <w:rPr>
          <w:rFonts w:asciiTheme="minorHAnsi" w:eastAsia="Arial Unicode MS" w:hAnsiTheme="minorHAnsi" w:cs="Arial"/>
          <w:sz w:val="20"/>
          <w:szCs w:val="20"/>
          <w:bdr w:val="nil"/>
          <w:lang w:val="en-US"/>
        </w:rPr>
        <w:t xml:space="preserve">individual </w:t>
      </w:r>
      <w:r w:rsidR="003616F2">
        <w:rPr>
          <w:rFonts w:asciiTheme="minorHAnsi" w:eastAsia="Arial Unicode MS" w:hAnsiTheme="minorHAnsi" w:cs="Arial"/>
          <w:sz w:val="20"/>
          <w:szCs w:val="20"/>
          <w:bdr w:val="nil"/>
          <w:lang w:val="en-US"/>
        </w:rPr>
        <w:t xml:space="preserve">medical </w:t>
      </w:r>
      <w:r w:rsidR="00B613F3" w:rsidRPr="00C93D50">
        <w:rPr>
          <w:rFonts w:asciiTheme="minorHAnsi" w:eastAsia="Arial Unicode MS" w:hAnsiTheme="minorHAnsi" w:cs="Arial"/>
          <w:sz w:val="20"/>
          <w:szCs w:val="20"/>
          <w:bdr w:val="nil"/>
          <w:lang w:val="en-US"/>
        </w:rPr>
        <w:t xml:space="preserve">practitioners </w:t>
      </w:r>
      <w:r w:rsidR="008D6D8F" w:rsidRPr="00C93D50">
        <w:rPr>
          <w:rFonts w:asciiTheme="minorHAnsi" w:eastAsia="Arial Unicode MS" w:hAnsiTheme="minorHAnsi" w:cs="Arial"/>
          <w:sz w:val="20"/>
          <w:szCs w:val="20"/>
          <w:bdr w:val="nil"/>
          <w:lang w:val="en-US"/>
        </w:rPr>
        <w:t xml:space="preserve">access to </w:t>
      </w:r>
      <w:r w:rsidR="00B613F3" w:rsidRPr="00C93D50">
        <w:rPr>
          <w:rFonts w:asciiTheme="minorHAnsi" w:eastAsia="Arial Unicode MS" w:hAnsiTheme="minorHAnsi" w:cs="Arial"/>
          <w:sz w:val="20"/>
          <w:szCs w:val="20"/>
          <w:bdr w:val="nil"/>
          <w:lang w:val="en-US"/>
        </w:rPr>
        <w:t>it</w:t>
      </w:r>
      <w:r w:rsidR="008D6D8F" w:rsidRPr="00C93D50">
        <w:rPr>
          <w:rFonts w:asciiTheme="minorHAnsi" w:eastAsia="Arial Unicode MS" w:hAnsiTheme="minorHAnsi" w:cs="Arial"/>
          <w:sz w:val="20"/>
          <w:szCs w:val="20"/>
          <w:bdr w:val="nil"/>
          <w:lang w:val="en-US"/>
        </w:rPr>
        <w:t>.</w:t>
      </w:r>
    </w:p>
    <w:p w:rsidR="00C675AF" w:rsidRPr="00C93D50" w:rsidRDefault="00995F0E" w:rsidP="00662536">
      <w:pPr>
        <w:pBdr>
          <w:top w:val="nil"/>
          <w:left w:val="nil"/>
          <w:bottom w:val="nil"/>
          <w:right w:val="nil"/>
          <w:between w:val="nil"/>
          <w:bar w:val="nil"/>
        </w:pBdr>
        <w:tabs>
          <w:tab w:val="center" w:pos="4513"/>
          <w:tab w:val="right" w:pos="9026"/>
        </w:tabs>
        <w:spacing w:before="200"/>
        <w:rPr>
          <w:rFonts w:asciiTheme="minorHAnsi" w:eastAsia="Arial Unicode MS" w:hAnsiTheme="minorHAnsi" w:cs="Arial"/>
          <w:sz w:val="20"/>
          <w:szCs w:val="20"/>
          <w:bdr w:val="nil"/>
          <w:lang w:val="en-US"/>
        </w:rPr>
      </w:pPr>
      <w:r w:rsidRPr="00C93D50">
        <w:rPr>
          <w:rFonts w:asciiTheme="minorHAnsi" w:eastAsia="Arial Unicode MS" w:hAnsiTheme="minorHAnsi" w:cs="Arial"/>
          <w:sz w:val="20"/>
          <w:szCs w:val="20"/>
          <w:bdr w:val="nil"/>
          <w:lang w:val="en-US"/>
        </w:rPr>
        <w:t>T</w:t>
      </w:r>
      <w:r w:rsidR="00C675AF" w:rsidRPr="00C93D50">
        <w:rPr>
          <w:rFonts w:asciiTheme="minorHAnsi" w:eastAsia="Arial Unicode MS" w:hAnsiTheme="minorHAnsi" w:cs="Arial"/>
          <w:sz w:val="20"/>
          <w:szCs w:val="20"/>
          <w:bdr w:val="nil"/>
          <w:lang w:val="en-US"/>
        </w:rPr>
        <w:t xml:space="preserve">he Board </w:t>
      </w:r>
      <w:r w:rsidR="00C1163A" w:rsidRPr="00C93D50">
        <w:rPr>
          <w:rFonts w:asciiTheme="minorHAnsi" w:eastAsia="Arial Unicode MS" w:hAnsiTheme="minorHAnsi" w:cs="Arial"/>
          <w:sz w:val="20"/>
          <w:szCs w:val="20"/>
          <w:bdr w:val="nil"/>
          <w:lang w:val="en-US"/>
        </w:rPr>
        <w:t xml:space="preserve">is </w:t>
      </w:r>
      <w:r w:rsidR="00B613F3" w:rsidRPr="00C93D50">
        <w:rPr>
          <w:rFonts w:asciiTheme="minorHAnsi" w:eastAsia="Arial Unicode MS" w:hAnsiTheme="minorHAnsi" w:cs="Arial"/>
          <w:sz w:val="20"/>
          <w:szCs w:val="20"/>
          <w:bdr w:val="nil"/>
          <w:lang w:val="en-US"/>
        </w:rPr>
        <w:t xml:space="preserve">now </w:t>
      </w:r>
      <w:r w:rsidR="00C675AF" w:rsidRPr="00C93D50">
        <w:rPr>
          <w:rFonts w:asciiTheme="minorHAnsi" w:eastAsia="Arial Unicode MS" w:hAnsiTheme="minorHAnsi" w:cs="Arial"/>
          <w:sz w:val="20"/>
          <w:szCs w:val="20"/>
          <w:bdr w:val="nil"/>
          <w:lang w:val="en-US"/>
        </w:rPr>
        <w:t>start</w:t>
      </w:r>
      <w:r w:rsidR="00C1163A" w:rsidRPr="00C93D50">
        <w:rPr>
          <w:rFonts w:asciiTheme="minorHAnsi" w:eastAsia="Arial Unicode MS" w:hAnsiTheme="minorHAnsi" w:cs="Arial"/>
          <w:sz w:val="20"/>
          <w:szCs w:val="20"/>
          <w:bdr w:val="nil"/>
          <w:lang w:val="en-US"/>
        </w:rPr>
        <w:t>ing</w:t>
      </w:r>
      <w:r w:rsidR="00C675AF" w:rsidRPr="00C93D50">
        <w:rPr>
          <w:rFonts w:asciiTheme="minorHAnsi" w:eastAsia="Arial Unicode MS" w:hAnsiTheme="minorHAnsi" w:cs="Arial"/>
          <w:sz w:val="20"/>
          <w:szCs w:val="20"/>
          <w:bdr w:val="nil"/>
          <w:lang w:val="en-US"/>
        </w:rPr>
        <w:t xml:space="preserve"> the collaborative process </w:t>
      </w:r>
      <w:r w:rsidR="00B613F3" w:rsidRPr="00C93D50">
        <w:rPr>
          <w:rFonts w:asciiTheme="minorHAnsi" w:eastAsia="Arial Unicode MS" w:hAnsiTheme="minorHAnsi" w:cs="Arial"/>
          <w:sz w:val="20"/>
          <w:szCs w:val="20"/>
          <w:bdr w:val="nil"/>
          <w:lang w:val="en-US"/>
        </w:rPr>
        <w:t xml:space="preserve">involved in progressing this work. This includes developing more detail about </w:t>
      </w:r>
      <w:r w:rsidR="00C675AF" w:rsidRPr="00C93D50">
        <w:rPr>
          <w:rFonts w:asciiTheme="minorHAnsi" w:eastAsia="Arial Unicode MS" w:hAnsiTheme="minorHAnsi" w:cs="Arial"/>
          <w:sz w:val="20"/>
          <w:szCs w:val="20"/>
          <w:bdr w:val="nil"/>
          <w:lang w:val="en-US"/>
        </w:rPr>
        <w:t xml:space="preserve">the elements of the </w:t>
      </w:r>
      <w:r w:rsidR="003616F2">
        <w:rPr>
          <w:rFonts w:asciiTheme="minorHAnsi" w:eastAsia="Arial Unicode MS" w:hAnsiTheme="minorHAnsi" w:cs="Arial"/>
          <w:sz w:val="20"/>
          <w:szCs w:val="20"/>
          <w:bdr w:val="nil"/>
          <w:lang w:val="en-US"/>
        </w:rPr>
        <w:t>F</w:t>
      </w:r>
      <w:r w:rsidR="00C675AF" w:rsidRPr="00C93D50">
        <w:rPr>
          <w:rFonts w:asciiTheme="minorHAnsi" w:eastAsia="Arial Unicode MS" w:hAnsiTheme="minorHAnsi" w:cs="Arial"/>
          <w:sz w:val="20"/>
          <w:szCs w:val="20"/>
          <w:bdr w:val="nil"/>
          <w:lang w:val="en-US"/>
        </w:rPr>
        <w:t>ramework</w:t>
      </w:r>
      <w:r w:rsidR="00B613F3" w:rsidRPr="00C93D50">
        <w:rPr>
          <w:rFonts w:asciiTheme="minorHAnsi" w:eastAsia="Arial Unicode MS" w:hAnsiTheme="minorHAnsi" w:cs="Arial"/>
          <w:sz w:val="20"/>
          <w:szCs w:val="20"/>
          <w:bdr w:val="nil"/>
          <w:lang w:val="en-US"/>
        </w:rPr>
        <w:t xml:space="preserve"> and</w:t>
      </w:r>
      <w:r w:rsidR="0010271A" w:rsidRPr="00C93D50">
        <w:rPr>
          <w:rFonts w:asciiTheme="minorHAnsi" w:eastAsia="Arial Unicode MS" w:hAnsiTheme="minorHAnsi" w:cs="Arial"/>
          <w:sz w:val="20"/>
          <w:szCs w:val="20"/>
          <w:bdr w:val="nil"/>
          <w:lang w:val="en-US"/>
        </w:rPr>
        <w:t xml:space="preserve"> </w:t>
      </w:r>
      <w:r w:rsidR="00C675AF" w:rsidRPr="00C93D50">
        <w:rPr>
          <w:rFonts w:asciiTheme="minorHAnsi" w:eastAsia="Arial Unicode MS" w:hAnsiTheme="minorHAnsi" w:cs="Arial"/>
          <w:sz w:val="20"/>
          <w:szCs w:val="20"/>
          <w:bdr w:val="nil"/>
          <w:lang w:val="en-US"/>
        </w:rPr>
        <w:t>setting up working groups for specific actions</w:t>
      </w:r>
      <w:r w:rsidR="00B613F3" w:rsidRPr="00C93D50">
        <w:rPr>
          <w:rFonts w:asciiTheme="minorHAnsi" w:eastAsia="Arial Unicode MS" w:hAnsiTheme="minorHAnsi" w:cs="Arial"/>
          <w:sz w:val="20"/>
          <w:szCs w:val="20"/>
          <w:bdr w:val="nil"/>
          <w:lang w:val="en-US"/>
        </w:rPr>
        <w:t xml:space="preserve">. The Board expects to bring </w:t>
      </w:r>
      <w:r w:rsidR="00C675AF" w:rsidRPr="00C93D50">
        <w:rPr>
          <w:rFonts w:asciiTheme="minorHAnsi" w:eastAsia="Arial Unicode MS" w:hAnsiTheme="minorHAnsi" w:cs="Arial"/>
          <w:sz w:val="20"/>
          <w:szCs w:val="20"/>
          <w:bdr w:val="nil"/>
          <w:lang w:val="en-US"/>
        </w:rPr>
        <w:t xml:space="preserve">the </w:t>
      </w:r>
      <w:r w:rsidR="00C1163A" w:rsidRPr="00C93D50">
        <w:rPr>
          <w:rFonts w:asciiTheme="minorHAnsi" w:eastAsia="Arial Unicode MS" w:hAnsiTheme="minorHAnsi" w:cs="Arial"/>
          <w:sz w:val="20"/>
          <w:szCs w:val="20"/>
          <w:bdr w:val="nil"/>
          <w:lang w:val="en-US"/>
        </w:rPr>
        <w:t xml:space="preserve">workshop </w:t>
      </w:r>
      <w:r w:rsidR="00C675AF" w:rsidRPr="00C93D50">
        <w:rPr>
          <w:rFonts w:asciiTheme="minorHAnsi" w:eastAsia="Arial Unicode MS" w:hAnsiTheme="minorHAnsi" w:cs="Arial"/>
          <w:sz w:val="20"/>
          <w:szCs w:val="20"/>
          <w:bdr w:val="nil"/>
          <w:lang w:val="en-US"/>
        </w:rPr>
        <w:t xml:space="preserve">group together </w:t>
      </w:r>
      <w:r w:rsidR="00B613F3" w:rsidRPr="00C93D50">
        <w:rPr>
          <w:rFonts w:asciiTheme="minorHAnsi" w:eastAsia="Arial Unicode MS" w:hAnsiTheme="minorHAnsi" w:cs="Arial"/>
          <w:sz w:val="20"/>
          <w:szCs w:val="20"/>
          <w:bdr w:val="nil"/>
          <w:lang w:val="en-US"/>
        </w:rPr>
        <w:t xml:space="preserve">again </w:t>
      </w:r>
      <w:r w:rsidR="004E60FA" w:rsidRPr="00C93D50">
        <w:rPr>
          <w:rFonts w:asciiTheme="minorHAnsi" w:eastAsia="Arial Unicode MS" w:hAnsiTheme="minorHAnsi" w:cs="Arial"/>
          <w:sz w:val="20"/>
          <w:szCs w:val="20"/>
          <w:bdr w:val="nil"/>
          <w:lang w:val="en-US"/>
        </w:rPr>
        <w:t>later in 2018</w:t>
      </w:r>
      <w:r w:rsidR="00C1163A" w:rsidRPr="00C93D50">
        <w:rPr>
          <w:rFonts w:asciiTheme="minorHAnsi" w:eastAsia="Arial Unicode MS" w:hAnsiTheme="minorHAnsi" w:cs="Arial"/>
          <w:sz w:val="20"/>
          <w:szCs w:val="20"/>
          <w:bdr w:val="nil"/>
          <w:lang w:val="en-US"/>
        </w:rPr>
        <w:t>.</w:t>
      </w:r>
    </w:p>
    <w:p w:rsidR="00BB68A8" w:rsidRPr="00E772A3" w:rsidRDefault="00BB68A8" w:rsidP="00662536">
      <w:pPr>
        <w:spacing w:before="200"/>
        <w:rPr>
          <w:rFonts w:asciiTheme="minorHAnsi" w:eastAsia="Arial Unicode MS" w:hAnsiTheme="minorHAnsi" w:cs="Arial"/>
          <w:b/>
          <w:bCs/>
          <w:sz w:val="20"/>
          <w:szCs w:val="20"/>
          <w:bdr w:val="nil"/>
          <w:lang w:val="en-US" w:eastAsia="en-AU"/>
        </w:rPr>
      </w:pPr>
    </w:p>
    <w:p w:rsidR="00177117" w:rsidRPr="00EF541C" w:rsidRDefault="00CC7D74" w:rsidP="00662536">
      <w:pPr>
        <w:spacing w:before="200"/>
        <w:rPr>
          <w:rFonts w:asciiTheme="majorHAnsi" w:eastAsia="Arial Unicode MS" w:hAnsiTheme="majorHAnsi" w:cs="Arial"/>
          <w:b/>
          <w:bCs/>
          <w:color w:val="54575A" w:themeColor="text1"/>
          <w:sz w:val="20"/>
          <w:szCs w:val="20"/>
          <w:bdr w:val="nil"/>
          <w:lang w:val="en-US" w:eastAsia="en-AU"/>
        </w:rPr>
      </w:pPr>
      <w:r w:rsidRPr="00EF541C">
        <w:rPr>
          <w:rFonts w:asciiTheme="majorHAnsi" w:eastAsia="Arial Unicode MS" w:hAnsiTheme="majorHAnsi" w:cs="Arial"/>
          <w:b/>
          <w:bCs/>
          <w:color w:val="54575A" w:themeColor="text1"/>
          <w:sz w:val="20"/>
          <w:szCs w:val="20"/>
          <w:bdr w:val="nil"/>
          <w:lang w:val="en-US" w:eastAsia="en-AU"/>
        </w:rPr>
        <w:t xml:space="preserve">17 </w:t>
      </w:r>
      <w:r w:rsidR="00E772A3" w:rsidRPr="00EF541C">
        <w:rPr>
          <w:rFonts w:asciiTheme="majorHAnsi" w:eastAsia="Arial Unicode MS" w:hAnsiTheme="majorHAnsi" w:cs="Arial"/>
          <w:b/>
          <w:bCs/>
          <w:color w:val="54575A" w:themeColor="text1"/>
          <w:sz w:val="20"/>
          <w:szCs w:val="20"/>
          <w:bdr w:val="nil"/>
          <w:lang w:val="en-US" w:eastAsia="en-AU"/>
        </w:rPr>
        <w:t>April</w:t>
      </w:r>
      <w:r w:rsidR="00177117" w:rsidRPr="00EF541C">
        <w:rPr>
          <w:rFonts w:asciiTheme="majorHAnsi" w:eastAsia="Arial Unicode MS" w:hAnsiTheme="majorHAnsi" w:cs="Arial"/>
          <w:b/>
          <w:bCs/>
          <w:color w:val="54575A" w:themeColor="text1"/>
          <w:sz w:val="20"/>
          <w:szCs w:val="20"/>
          <w:bdr w:val="nil"/>
          <w:lang w:val="en-US" w:eastAsia="en-AU"/>
        </w:rPr>
        <w:t xml:space="preserve"> 2018</w:t>
      </w:r>
    </w:p>
    <w:sectPr w:rsidR="00177117" w:rsidRPr="00EF541C" w:rsidSect="00571DAD">
      <w:footerReference w:type="default" r:id="rId9"/>
      <w:headerReference w:type="first" r:id="rId10"/>
      <w:footerReference w:type="first" r:id="rId11"/>
      <w:type w:val="continuous"/>
      <w:pgSz w:w="11907" w:h="16839" w:code="9"/>
      <w:pgMar w:top="1440" w:right="1440" w:bottom="1440" w:left="1440" w:header="720" w:footer="80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3321D" w16cid:durableId="1E623489"/>
  <w16cid:commentId w16cid:paraId="51034509" w16cid:durableId="1E6394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84" w:rsidRDefault="00F04C84" w:rsidP="0037634F">
      <w:pPr>
        <w:spacing w:after="0"/>
      </w:pPr>
      <w:r>
        <w:separator/>
      </w:r>
    </w:p>
  </w:endnote>
  <w:endnote w:type="continuationSeparator" w:id="0">
    <w:p w:rsidR="00F04C84" w:rsidRDefault="00F04C84" w:rsidP="003763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OT">
    <w:panose1 w:val="020B0504020101020102"/>
    <w:charset w:val="00"/>
    <w:family w:val="swiss"/>
    <w:notTrueType/>
    <w:pitch w:val="variable"/>
    <w:sig w:usb0="800000AF" w:usb1="4000207B" w:usb2="00000008"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2"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44" w:rsidRPr="00A97044" w:rsidRDefault="00174196" w:rsidP="00A97044">
    <w:pPr>
      <w:pStyle w:val="Footer"/>
      <w:rPr>
        <w:rFonts w:asciiTheme="majorHAnsi" w:hAnsiTheme="majorHAnsi"/>
        <w:color w:val="54575A" w:themeColor="text1"/>
        <w:sz w:val="32"/>
      </w:rPr>
    </w:pPr>
    <w:r>
      <w:rPr>
        <w:rFonts w:asciiTheme="majorHAnsi" w:hAnsiTheme="majorHAnsi"/>
        <w:noProof/>
        <w:color w:val="54575A" w:themeColor="text1"/>
        <w:sz w:val="16"/>
        <w:lang w:eastAsia="en-AU"/>
      </w:rPr>
      <w:pict w14:anchorId="7C1FBB55">
        <v:shapetype id="_x0000_t202" coordsize="21600,21600" o:spt="202" path="m,l,21600r21600,l21600,xe">
          <v:stroke joinstyle="miter"/>
          <v:path gradientshapeok="t" o:connecttype="rect"/>
        </v:shapetype>
        <v:shape id="Text Box 1" o:spid="_x0000_s20481" type="#_x0000_t202" style="position:absolute;margin-left:6in;margin-top:10.35pt;width:24.45pt;height:3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" stroked="f">
          <v:textbox>
            <w:txbxContent>
              <w:p w:rsidR="00A97044" w:rsidRPr="00A151CF" w:rsidRDefault="00C611B1" w:rsidP="002F782F">
                <w:pPr>
                  <w:jc w:val="right"/>
                  <w:rPr>
                    <w:rFonts w:asciiTheme="majorHAnsi" w:hAnsiTheme="majorHAnsi"/>
                    <w:color w:val="00B1AB" w:themeColor="accent2"/>
                    <w:sz w:val="36"/>
                  </w:rPr>
                </w:pPr>
                <w:r w:rsidRPr="00A151CF">
                  <w:rPr>
                    <w:rFonts w:asciiTheme="majorHAnsi" w:hAnsiTheme="majorHAnsi"/>
                    <w:color w:val="00B1AB" w:themeColor="accent2"/>
                    <w:sz w:val="36"/>
                  </w:rPr>
                  <w:fldChar w:fldCharType="begin"/>
                </w:r>
                <w:r w:rsidR="00A97044" w:rsidRPr="00A151CF">
                  <w:rPr>
                    <w:rFonts w:asciiTheme="majorHAnsi" w:hAnsiTheme="majorHAnsi"/>
                    <w:color w:val="00B1AB" w:themeColor="accent2"/>
                    <w:sz w:val="36"/>
                  </w:rPr>
                  <w:instrText xml:space="preserve"> PAGE   \* MERGEFORMAT </w:instrText>
                </w:r>
                <w:r w:rsidRPr="00A151CF">
                  <w:rPr>
                    <w:rFonts w:asciiTheme="majorHAnsi" w:hAnsiTheme="majorHAnsi"/>
                    <w:color w:val="00B1AB" w:themeColor="accent2"/>
                    <w:sz w:val="36"/>
                  </w:rPr>
                  <w:fldChar w:fldCharType="separate"/>
                </w:r>
                <w:r w:rsidR="00174196">
                  <w:rPr>
                    <w:rFonts w:asciiTheme="majorHAnsi" w:hAnsiTheme="majorHAnsi"/>
                    <w:noProof/>
                    <w:color w:val="00B1AB" w:themeColor="accent2"/>
                    <w:sz w:val="36"/>
                  </w:rPr>
                  <w:t>2</w:t>
                </w:r>
                <w:r w:rsidRPr="00A151CF">
                  <w:rPr>
                    <w:rFonts w:asciiTheme="majorHAnsi" w:hAnsiTheme="majorHAnsi"/>
                    <w:noProof/>
                    <w:color w:val="00B1AB" w:themeColor="accent2"/>
                    <w:sz w:val="36"/>
                  </w:rPr>
                  <w:fldChar w:fldCharType="end"/>
                </w:r>
              </w:p>
            </w:txbxContent>
          </v:textbox>
        </v:shape>
      </w:pict>
    </w:r>
  </w:p>
  <w:p w:rsidR="00C71982" w:rsidRPr="00A97044" w:rsidRDefault="00C71982" w:rsidP="00C71982">
    <w:pPr>
      <w:pStyle w:val="Footer"/>
      <w:rPr>
        <w:sz w:val="16"/>
      </w:rPr>
    </w:pPr>
    <w:r w:rsidRPr="00EF541C">
      <w:rPr>
        <w:rFonts w:asciiTheme="majorHAnsi" w:hAnsiTheme="majorHAnsi"/>
        <w:b/>
        <w:color w:val="54575A" w:themeColor="text1"/>
        <w:sz w:val="16"/>
      </w:rPr>
      <w:t>Report of the Medical Board workshop on the Professional Performance Framework</w:t>
    </w:r>
    <w:r>
      <w:rPr>
        <w:rFonts w:asciiTheme="majorHAnsi" w:hAnsiTheme="majorHAnsi"/>
        <w:color w:val="54575A" w:themeColor="text1"/>
        <w:sz w:val="16"/>
      </w:rPr>
      <w:t xml:space="preserve"> - 15</w:t>
    </w:r>
    <w:r w:rsidRPr="008F3779">
      <w:rPr>
        <w:rFonts w:asciiTheme="minorHAnsi" w:hAnsiTheme="minorHAnsi"/>
        <w:color w:val="00B1AB" w:themeColor="accent2"/>
        <w:sz w:val="16"/>
      </w:rPr>
      <w:t xml:space="preserve"> </w:t>
    </w:r>
    <w:r w:rsidRPr="008F3779">
      <w:rPr>
        <w:rFonts w:asciiTheme="minorHAnsi" w:hAnsiTheme="minorHAnsi"/>
        <w:color w:val="54575A" w:themeColor="text1"/>
        <w:sz w:val="16"/>
      </w:rPr>
      <w:t xml:space="preserve">February 2018  </w:t>
    </w:r>
  </w:p>
  <w:p w:rsidR="000874C5" w:rsidRPr="00A97044" w:rsidRDefault="000874C5" w:rsidP="00C71982">
    <w:pPr>
      <w:pStyle w:val="Footer"/>
      <w:ind w:left="426"/>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44" w:rsidRPr="00A97044" w:rsidRDefault="00A97044" w:rsidP="00A97044">
    <w:pPr>
      <w:pStyle w:val="Footer"/>
      <w:rPr>
        <w:rFonts w:asciiTheme="majorHAnsi" w:hAnsiTheme="majorHAnsi"/>
        <w:color w:val="54575A" w:themeColor="text1"/>
        <w:sz w:val="32"/>
      </w:rPr>
    </w:pPr>
  </w:p>
  <w:p w:rsidR="00A97044" w:rsidRPr="00A97044" w:rsidRDefault="00A97044">
    <w:pPr>
      <w:pStyle w:val="Footer"/>
      <w:rPr>
        <w:sz w:val="16"/>
      </w:rPr>
    </w:pPr>
    <w:r w:rsidRPr="00EF541C">
      <w:rPr>
        <w:rFonts w:asciiTheme="majorHAnsi" w:hAnsiTheme="majorHAnsi"/>
        <w:b/>
        <w:color w:val="54575A" w:themeColor="text1"/>
        <w:sz w:val="16"/>
      </w:rPr>
      <w:t xml:space="preserve">Report of the </w:t>
    </w:r>
    <w:r w:rsidR="00C71982" w:rsidRPr="00EF541C">
      <w:rPr>
        <w:rFonts w:asciiTheme="majorHAnsi" w:hAnsiTheme="majorHAnsi"/>
        <w:b/>
        <w:color w:val="54575A" w:themeColor="text1"/>
        <w:sz w:val="16"/>
      </w:rPr>
      <w:t xml:space="preserve">Medical Board </w:t>
    </w:r>
    <w:r w:rsidRPr="00EF541C">
      <w:rPr>
        <w:rFonts w:asciiTheme="majorHAnsi" w:hAnsiTheme="majorHAnsi"/>
        <w:b/>
        <w:color w:val="54575A" w:themeColor="text1"/>
        <w:sz w:val="16"/>
      </w:rPr>
      <w:t>workshop on the Professional Performance Framework</w:t>
    </w:r>
    <w:r w:rsidR="00C71982">
      <w:rPr>
        <w:rFonts w:asciiTheme="majorHAnsi" w:hAnsiTheme="majorHAnsi"/>
        <w:color w:val="54575A" w:themeColor="text1"/>
        <w:sz w:val="16"/>
      </w:rPr>
      <w:t xml:space="preserve"> - 15</w:t>
    </w:r>
    <w:r w:rsidRPr="008F3779">
      <w:rPr>
        <w:rFonts w:asciiTheme="minorHAnsi" w:hAnsiTheme="minorHAnsi"/>
        <w:color w:val="00B1AB" w:themeColor="accent2"/>
        <w:sz w:val="16"/>
      </w:rPr>
      <w:t xml:space="preserve"> </w:t>
    </w:r>
    <w:r w:rsidRPr="008F3779">
      <w:rPr>
        <w:rFonts w:asciiTheme="minorHAnsi" w:hAnsiTheme="minorHAnsi"/>
        <w:color w:val="54575A" w:themeColor="text1"/>
        <w:sz w:val="16"/>
      </w:rPr>
      <w:t xml:space="preserve">February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84" w:rsidRDefault="00F04C84" w:rsidP="0037634F">
      <w:pPr>
        <w:spacing w:after="0"/>
      </w:pPr>
      <w:r>
        <w:separator/>
      </w:r>
    </w:p>
  </w:footnote>
  <w:footnote w:type="continuationSeparator" w:id="0">
    <w:p w:rsidR="00F04C84" w:rsidRDefault="00F04C84" w:rsidP="003763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EC" w:rsidRDefault="009178C5">
    <w:pPr>
      <w:pStyle w:val="Header"/>
    </w:pPr>
    <w:r>
      <w:rPr>
        <w:noProof/>
        <w:lang w:eastAsia="en-AU"/>
      </w:rPr>
      <w:drawing>
        <wp:anchor distT="0" distB="0" distL="114300" distR="114300" simplePos="0" relativeHeight="251670528" behindDoc="0" locked="0" layoutInCell="1" allowOverlap="1" wp14:anchorId="2737C09B" wp14:editId="20E4CF94">
          <wp:simplePos x="0" y="0"/>
          <wp:positionH relativeFrom="column">
            <wp:posOffset>4540377</wp:posOffset>
          </wp:positionH>
          <wp:positionV relativeFrom="paragraph">
            <wp:posOffset>-32512</wp:posOffset>
          </wp:positionV>
          <wp:extent cx="1637413" cy="1637413"/>
          <wp:effectExtent l="0" t="0" r="0" b="0"/>
          <wp:wrapNone/>
          <wp:docPr id="3" name="Picture 3" descr="Medical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kat\users\kdurie\My Documents\My Pictures\MBA - JPG 400 x 4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413" cy="163741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223"/>
    <w:multiLevelType w:val="hybridMultilevel"/>
    <w:tmpl w:val="2AC893B0"/>
    <w:lvl w:ilvl="0" w:tplc="744AB482">
      <w:start w:val="1"/>
      <w:numFmt w:val="bullet"/>
      <w:lvlText w:val=""/>
      <w:lvlJc w:val="left"/>
      <w:pPr>
        <w:ind w:left="720" w:hanging="360"/>
      </w:pPr>
      <w:rPr>
        <w:rFonts w:ascii="Symbol" w:hAnsi="Symbol" w:hint="default"/>
        <w:sz w:val="16"/>
      </w:rPr>
    </w:lvl>
    <w:lvl w:ilvl="1" w:tplc="744AB482">
      <w:start w:val="1"/>
      <w:numFmt w:val="bullet"/>
      <w:lvlText w:val=""/>
      <w:lvlJc w:val="left"/>
      <w:pPr>
        <w:ind w:left="1440" w:hanging="360"/>
      </w:pPr>
      <w:rPr>
        <w:rFonts w:ascii="Symbol" w:hAnsi="Symbol"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D068B"/>
    <w:multiLevelType w:val="multilevel"/>
    <w:tmpl w:val="5D8655B8"/>
    <w:numStyleLink w:val="AHPRANumberedheadinglist"/>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C50CD"/>
    <w:multiLevelType w:val="multilevel"/>
    <w:tmpl w:val="A8240A3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DDF54EA"/>
    <w:multiLevelType w:val="multilevel"/>
    <w:tmpl w:val="D750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D4C55"/>
    <w:multiLevelType w:val="multilevel"/>
    <w:tmpl w:val="25B0502A"/>
    <w:lvl w:ilvl="0">
      <w:start w:val="1"/>
      <w:numFmt w:val="bullet"/>
      <w:lvlText w:val=""/>
      <w:lvlJc w:val="left"/>
      <w:pPr>
        <w:tabs>
          <w:tab w:val="num" w:pos="720"/>
        </w:tabs>
        <w:ind w:left="720" w:hanging="360"/>
      </w:pPr>
      <w:rPr>
        <w:rFonts w:ascii="Symbol" w:hAnsi="Symbol" w:hint="default"/>
        <w:sz w:val="16"/>
      </w:rPr>
    </w:lvl>
    <w:lvl w:ilvl="1">
      <w:start w:val="1"/>
      <w:numFmt w:val="bullet"/>
      <w:lvlText w:val=""/>
      <w:lvlJc w:val="left"/>
      <w:pPr>
        <w:tabs>
          <w:tab w:val="num" w:pos="1440"/>
        </w:tabs>
        <w:ind w:left="1440" w:hanging="360"/>
      </w:pPr>
      <w:rPr>
        <w:rFonts w:ascii="Symbol" w:hAnsi="Symbol" w:hint="default"/>
        <w:sz w:val="16"/>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49188F"/>
    <w:multiLevelType w:val="multilevel"/>
    <w:tmpl w:val="C3B47F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7B1525B"/>
    <w:multiLevelType w:val="hybridMultilevel"/>
    <w:tmpl w:val="4A7CF37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83505"/>
    <w:multiLevelType w:val="hybridMultilevel"/>
    <w:tmpl w:val="8B640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AD188D"/>
    <w:multiLevelType w:val="multilevel"/>
    <w:tmpl w:val="05F861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8192FC6"/>
    <w:multiLevelType w:val="hybridMultilevel"/>
    <w:tmpl w:val="068A29CC"/>
    <w:styleLink w:val="AHPRANumberedlist1"/>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144ED"/>
    <w:multiLevelType w:val="multilevel"/>
    <w:tmpl w:val="03A63D42"/>
    <w:lvl w:ilvl="0">
      <w:start w:val="1"/>
      <w:numFmt w:val="bullet"/>
      <w:lvlText w:val=""/>
      <w:lvlJc w:val="left"/>
      <w:pPr>
        <w:tabs>
          <w:tab w:val="num" w:pos="720"/>
        </w:tabs>
        <w:ind w:left="720" w:hanging="360"/>
      </w:pPr>
      <w:rPr>
        <w:rFonts w:ascii="Symbol" w:hAnsi="Symbol" w:hint="default"/>
        <w:sz w:val="16"/>
      </w:rPr>
    </w:lvl>
    <w:lvl w:ilvl="1">
      <w:start w:val="1"/>
      <w:numFmt w:val="bullet"/>
      <w:lvlText w:val=""/>
      <w:lvlJc w:val="left"/>
      <w:pPr>
        <w:tabs>
          <w:tab w:val="num" w:pos="1440"/>
        </w:tabs>
        <w:ind w:left="1440" w:hanging="360"/>
      </w:pPr>
      <w:rPr>
        <w:rFonts w:ascii="Symbol" w:hAnsi="Symbol" w:hint="default"/>
        <w:sz w:val="16"/>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0A167D"/>
    <w:multiLevelType w:val="multilevel"/>
    <w:tmpl w:val="05F861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4B32C2E"/>
    <w:multiLevelType w:val="hybridMultilevel"/>
    <w:tmpl w:val="3684A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7F609E4"/>
    <w:multiLevelType w:val="hybridMultilevel"/>
    <w:tmpl w:val="1E3C6D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9A37099"/>
    <w:multiLevelType w:val="multilevel"/>
    <w:tmpl w:val="002ABE1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16"/>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2D02E4"/>
    <w:multiLevelType w:val="multilevel"/>
    <w:tmpl w:val="A8240A3C"/>
    <w:numStyleLink w:val="AHPRANumberedlist"/>
  </w:abstractNum>
  <w:abstractNum w:abstractNumId="19" w15:restartNumberingAfterBreak="0">
    <w:nsid w:val="7DDA5F9B"/>
    <w:multiLevelType w:val="multilevel"/>
    <w:tmpl w:val="05F861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1"/>
  </w:num>
  <w:num w:numId="2">
    <w:abstractNumId w:val="4"/>
  </w:num>
  <w:num w:numId="3">
    <w:abstractNumId w:val="3"/>
  </w:num>
  <w:num w:numId="4">
    <w:abstractNumId w:val="8"/>
  </w:num>
  <w:num w:numId="5">
    <w:abstractNumId w:val="17"/>
  </w:num>
  <w:num w:numId="6">
    <w:abstractNumId w:val="18"/>
  </w:num>
  <w:num w:numId="7">
    <w:abstractNumId w:val="1"/>
  </w:num>
  <w:num w:numId="8">
    <w:abstractNumId w:val="11"/>
  </w:num>
  <w:num w:numId="9">
    <w:abstractNumId w:val="2"/>
  </w:num>
  <w:num w:numId="10">
    <w:abstractNumId w:val="5"/>
  </w:num>
  <w:num w:numId="11">
    <w:abstractNumId w:val="9"/>
  </w:num>
  <w:num w:numId="12">
    <w:abstractNumId w:val="14"/>
  </w:num>
  <w:num w:numId="13">
    <w:abstractNumId w:val="15"/>
  </w:num>
  <w:num w:numId="14">
    <w:abstractNumId w:val="19"/>
  </w:num>
  <w:num w:numId="15">
    <w:abstractNumId w:val="10"/>
  </w:num>
  <w:num w:numId="16">
    <w:abstractNumId w:val="13"/>
  </w:num>
  <w:num w:numId="17">
    <w:abstractNumId w:val="7"/>
  </w:num>
  <w:num w:numId="18">
    <w:abstractNumId w:val="16"/>
  </w:num>
  <w:num w:numId="19">
    <w:abstractNumId w:val="0"/>
  </w:num>
  <w:num w:numId="20">
    <w:abstractNumId w:val="6"/>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rsids>
    <w:rsidRoot w:val="0037634F"/>
    <w:rsid w:val="000331D6"/>
    <w:rsid w:val="000464D7"/>
    <w:rsid w:val="00060AF7"/>
    <w:rsid w:val="00085575"/>
    <w:rsid w:val="000874C5"/>
    <w:rsid w:val="000A6C5F"/>
    <w:rsid w:val="000C2760"/>
    <w:rsid w:val="000D1E38"/>
    <w:rsid w:val="000E6DCF"/>
    <w:rsid w:val="000F0883"/>
    <w:rsid w:val="0010271A"/>
    <w:rsid w:val="001243BC"/>
    <w:rsid w:val="001401D0"/>
    <w:rsid w:val="001477D4"/>
    <w:rsid w:val="00174196"/>
    <w:rsid w:val="00177117"/>
    <w:rsid w:val="00194E9A"/>
    <w:rsid w:val="00195AFD"/>
    <w:rsid w:val="001A0660"/>
    <w:rsid w:val="001A6894"/>
    <w:rsid w:val="001D025F"/>
    <w:rsid w:val="001F7776"/>
    <w:rsid w:val="002019A1"/>
    <w:rsid w:val="00225FE7"/>
    <w:rsid w:val="00275C88"/>
    <w:rsid w:val="002F782F"/>
    <w:rsid w:val="0030273B"/>
    <w:rsid w:val="003179DE"/>
    <w:rsid w:val="00322257"/>
    <w:rsid w:val="003324CD"/>
    <w:rsid w:val="00344DB0"/>
    <w:rsid w:val="00350CB8"/>
    <w:rsid w:val="003616F2"/>
    <w:rsid w:val="00365118"/>
    <w:rsid w:val="003663A0"/>
    <w:rsid w:val="00371AAE"/>
    <w:rsid w:val="00373C42"/>
    <w:rsid w:val="0037634F"/>
    <w:rsid w:val="00384CFD"/>
    <w:rsid w:val="003930EC"/>
    <w:rsid w:val="003E78B6"/>
    <w:rsid w:val="003F1BB0"/>
    <w:rsid w:val="00416283"/>
    <w:rsid w:val="00422C6A"/>
    <w:rsid w:val="0044666B"/>
    <w:rsid w:val="004874C0"/>
    <w:rsid w:val="0049643F"/>
    <w:rsid w:val="004A4A4A"/>
    <w:rsid w:val="004B1CE7"/>
    <w:rsid w:val="004C43C1"/>
    <w:rsid w:val="004E60FA"/>
    <w:rsid w:val="00520BF4"/>
    <w:rsid w:val="00571DAD"/>
    <w:rsid w:val="00577D9F"/>
    <w:rsid w:val="00582AB8"/>
    <w:rsid w:val="00597862"/>
    <w:rsid w:val="005A04E9"/>
    <w:rsid w:val="005B6EDE"/>
    <w:rsid w:val="005D31CD"/>
    <w:rsid w:val="005D5DD9"/>
    <w:rsid w:val="005E148D"/>
    <w:rsid w:val="00600B96"/>
    <w:rsid w:val="006079E8"/>
    <w:rsid w:val="00662536"/>
    <w:rsid w:val="0067053D"/>
    <w:rsid w:val="00677772"/>
    <w:rsid w:val="0069637A"/>
    <w:rsid w:val="00713BAF"/>
    <w:rsid w:val="0073109D"/>
    <w:rsid w:val="007353B2"/>
    <w:rsid w:val="00741BBA"/>
    <w:rsid w:val="00773E93"/>
    <w:rsid w:val="007748E6"/>
    <w:rsid w:val="007A0892"/>
    <w:rsid w:val="007E1B37"/>
    <w:rsid w:val="007E68A5"/>
    <w:rsid w:val="008112E1"/>
    <w:rsid w:val="008629FA"/>
    <w:rsid w:val="008B42F0"/>
    <w:rsid w:val="008D6D8F"/>
    <w:rsid w:val="008D7389"/>
    <w:rsid w:val="008E1FDA"/>
    <w:rsid w:val="008E60F8"/>
    <w:rsid w:val="008F2C9C"/>
    <w:rsid w:val="008F3779"/>
    <w:rsid w:val="009178C5"/>
    <w:rsid w:val="00926AD0"/>
    <w:rsid w:val="009401AC"/>
    <w:rsid w:val="00951B91"/>
    <w:rsid w:val="0096608F"/>
    <w:rsid w:val="00985DE1"/>
    <w:rsid w:val="00990630"/>
    <w:rsid w:val="00994872"/>
    <w:rsid w:val="00995F0E"/>
    <w:rsid w:val="009B0186"/>
    <w:rsid w:val="009C46A5"/>
    <w:rsid w:val="009D6908"/>
    <w:rsid w:val="009E4F24"/>
    <w:rsid w:val="009F3CC9"/>
    <w:rsid w:val="00A151CF"/>
    <w:rsid w:val="00A5256C"/>
    <w:rsid w:val="00A70259"/>
    <w:rsid w:val="00A97044"/>
    <w:rsid w:val="00AB2FE2"/>
    <w:rsid w:val="00AD6DD3"/>
    <w:rsid w:val="00AE2F5D"/>
    <w:rsid w:val="00AE4BE5"/>
    <w:rsid w:val="00AE757C"/>
    <w:rsid w:val="00B058B3"/>
    <w:rsid w:val="00B14A65"/>
    <w:rsid w:val="00B17D03"/>
    <w:rsid w:val="00B36030"/>
    <w:rsid w:val="00B4068C"/>
    <w:rsid w:val="00B613F3"/>
    <w:rsid w:val="00B61A11"/>
    <w:rsid w:val="00B71085"/>
    <w:rsid w:val="00B71B03"/>
    <w:rsid w:val="00B7418A"/>
    <w:rsid w:val="00B80F62"/>
    <w:rsid w:val="00B86A8B"/>
    <w:rsid w:val="00BB68A8"/>
    <w:rsid w:val="00BD07AE"/>
    <w:rsid w:val="00BD5833"/>
    <w:rsid w:val="00C113CA"/>
    <w:rsid w:val="00C1163A"/>
    <w:rsid w:val="00C21AF3"/>
    <w:rsid w:val="00C32375"/>
    <w:rsid w:val="00C434CF"/>
    <w:rsid w:val="00C531C6"/>
    <w:rsid w:val="00C611B1"/>
    <w:rsid w:val="00C675AF"/>
    <w:rsid w:val="00C71982"/>
    <w:rsid w:val="00C7386B"/>
    <w:rsid w:val="00C86428"/>
    <w:rsid w:val="00C93D50"/>
    <w:rsid w:val="00CC41A4"/>
    <w:rsid w:val="00CC541F"/>
    <w:rsid w:val="00CC7D74"/>
    <w:rsid w:val="00D3558F"/>
    <w:rsid w:val="00D53F40"/>
    <w:rsid w:val="00D568AA"/>
    <w:rsid w:val="00D64821"/>
    <w:rsid w:val="00D64F90"/>
    <w:rsid w:val="00D665FE"/>
    <w:rsid w:val="00D87D41"/>
    <w:rsid w:val="00D94031"/>
    <w:rsid w:val="00DA5D4A"/>
    <w:rsid w:val="00DA6AF5"/>
    <w:rsid w:val="00DB4EC8"/>
    <w:rsid w:val="00DF5219"/>
    <w:rsid w:val="00E52523"/>
    <w:rsid w:val="00E5365F"/>
    <w:rsid w:val="00E772A3"/>
    <w:rsid w:val="00E97232"/>
    <w:rsid w:val="00EB2C8F"/>
    <w:rsid w:val="00EF541C"/>
    <w:rsid w:val="00F000C7"/>
    <w:rsid w:val="00F04C84"/>
    <w:rsid w:val="00F469A2"/>
    <w:rsid w:val="00F76849"/>
    <w:rsid w:val="00FC58D3"/>
    <w:rsid w:val="00FC5E39"/>
    <w:rsid w:val="00FD3DD6"/>
    <w:rsid w:val="00FE1527"/>
    <w:rsid w:val="00FE5FC2"/>
    <w:rsid w:val="00FE6B4E"/>
    <w:rsid w:val="00FE6E1B"/>
    <w:rsid w:val="00FE7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5:docId w15:val="{36644F88-2899-4579-B3DF-861A4558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B61A11"/>
    <w:pPr>
      <w:spacing w:after="200"/>
    </w:pPr>
    <w:rPr>
      <w:sz w:val="24"/>
      <w:szCs w:val="24"/>
      <w:lang w:val="en-AU"/>
    </w:rPr>
  </w:style>
  <w:style w:type="paragraph" w:styleId="Heading1">
    <w:name w:val="heading 1"/>
    <w:basedOn w:val="Normal"/>
    <w:next w:val="Normal"/>
    <w:link w:val="Heading1Char"/>
    <w:uiPriority w:val="1"/>
    <w:unhideWhenUsed/>
    <w:rsid w:val="00B61A1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B61A1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B61A1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B61A11"/>
    <w:rPr>
      <w:rFonts w:cs="Arial"/>
      <w:sz w:val="20"/>
    </w:rPr>
  </w:style>
  <w:style w:type="character" w:customStyle="1" w:styleId="AHPRAbodyChar">
    <w:name w:val="AHPRA body Char"/>
    <w:basedOn w:val="DefaultParagraphFont"/>
    <w:link w:val="AHPRAbody"/>
    <w:rsid w:val="00B61A11"/>
    <w:rPr>
      <w:rFonts w:cs="Arial"/>
      <w:szCs w:val="24"/>
      <w:lang w:val="en-AU"/>
    </w:rPr>
  </w:style>
  <w:style w:type="paragraph" w:customStyle="1" w:styleId="AHPRAbodybold">
    <w:name w:val="AHPRA body bold"/>
    <w:basedOn w:val="AHPRAbody"/>
    <w:link w:val="AHPRAbodyboldChar"/>
    <w:qFormat/>
    <w:rsid w:val="00B61A11"/>
    <w:rPr>
      <w:b/>
    </w:rPr>
  </w:style>
  <w:style w:type="character" w:customStyle="1" w:styleId="AHPRAbodyboldChar">
    <w:name w:val="AHPRA body bold Char"/>
    <w:basedOn w:val="AHPRAbodyChar"/>
    <w:link w:val="AHPRAbodybold"/>
    <w:rsid w:val="00B61A11"/>
    <w:rPr>
      <w:rFonts w:cs="Arial"/>
      <w:b/>
      <w:szCs w:val="24"/>
      <w:lang w:val="en-AU"/>
    </w:rPr>
  </w:style>
  <w:style w:type="paragraph" w:customStyle="1" w:styleId="AHPRAbodyitalics">
    <w:name w:val="AHPRA body italics"/>
    <w:basedOn w:val="AHPRAbodybold"/>
    <w:link w:val="AHPRAbodyitalicsChar"/>
    <w:qFormat/>
    <w:rsid w:val="00B61A11"/>
    <w:rPr>
      <w:b w:val="0"/>
      <w:i/>
    </w:rPr>
  </w:style>
  <w:style w:type="character" w:customStyle="1" w:styleId="AHPRAbodyitalicsChar">
    <w:name w:val="AHPRA body italics Char"/>
    <w:basedOn w:val="AHPRAbodyboldChar"/>
    <w:link w:val="AHPRAbodyitalics"/>
    <w:rsid w:val="00B61A11"/>
    <w:rPr>
      <w:rFonts w:cs="Arial"/>
      <w:b w:val="0"/>
      <w:i/>
      <w:szCs w:val="24"/>
      <w:lang w:val="en-AU"/>
    </w:rPr>
  </w:style>
  <w:style w:type="paragraph" w:customStyle="1" w:styleId="AHPRAbodyunderline">
    <w:name w:val="AHPRA body underline"/>
    <w:basedOn w:val="AHPRAbodyitalics"/>
    <w:link w:val="AHPRAbodyunderlineChar"/>
    <w:rsid w:val="00B61A11"/>
    <w:rPr>
      <w:i w:val="0"/>
      <w:u w:val="single"/>
    </w:rPr>
  </w:style>
  <w:style w:type="character" w:customStyle="1" w:styleId="AHPRAbodyunderlineChar">
    <w:name w:val="AHPRA body underline Char"/>
    <w:basedOn w:val="AHPRAbodyitalicsChar"/>
    <w:link w:val="AHPRAbodyunderline"/>
    <w:rsid w:val="00B61A11"/>
    <w:rPr>
      <w:rFonts w:cs="Arial"/>
      <w:b w:val="0"/>
      <w:i w:val="0"/>
      <w:szCs w:val="24"/>
      <w:u w:val="single"/>
      <w:lang w:val="en-AU"/>
    </w:rPr>
  </w:style>
  <w:style w:type="paragraph" w:customStyle="1" w:styleId="AHPRABulletlevel1">
    <w:name w:val="AHPRA Bullet level 1"/>
    <w:basedOn w:val="Normal"/>
    <w:qFormat/>
    <w:rsid w:val="00B61A11"/>
    <w:pPr>
      <w:numPr>
        <w:numId w:val="8"/>
      </w:numPr>
      <w:spacing w:after="0"/>
    </w:pPr>
    <w:rPr>
      <w:sz w:val="20"/>
    </w:rPr>
  </w:style>
  <w:style w:type="paragraph" w:customStyle="1" w:styleId="AHPRABulletlevel1last">
    <w:name w:val="AHPRA Bullet level 1 last"/>
    <w:basedOn w:val="AHPRABulletlevel1"/>
    <w:next w:val="Normal"/>
    <w:rsid w:val="00B61A11"/>
    <w:pPr>
      <w:numPr>
        <w:numId w:val="0"/>
      </w:numPr>
      <w:spacing w:after="200"/>
    </w:pPr>
  </w:style>
  <w:style w:type="paragraph" w:customStyle="1" w:styleId="AHPRABulletlevel2">
    <w:name w:val="AHPRA Bullet level 2"/>
    <w:basedOn w:val="AHPRABulletlevel1"/>
    <w:rsid w:val="00B61A11"/>
    <w:pPr>
      <w:numPr>
        <w:numId w:val="4"/>
      </w:numPr>
    </w:pPr>
  </w:style>
  <w:style w:type="paragraph" w:customStyle="1" w:styleId="AHPRABulletlevel2last">
    <w:name w:val="AHPRA Bullet level 2 last"/>
    <w:basedOn w:val="AHPRABulletlevel2"/>
    <w:next w:val="AHPRAbody"/>
    <w:rsid w:val="00B61A11"/>
    <w:pPr>
      <w:numPr>
        <w:numId w:val="0"/>
      </w:numPr>
      <w:spacing w:after="200"/>
    </w:pPr>
  </w:style>
  <w:style w:type="paragraph" w:customStyle="1" w:styleId="AHPRABulletlevel3">
    <w:name w:val="AHPRA Bullet level 3"/>
    <w:basedOn w:val="AHPRABulletlevel2"/>
    <w:rsid w:val="00B61A11"/>
    <w:pPr>
      <w:numPr>
        <w:numId w:val="5"/>
      </w:numPr>
    </w:pPr>
  </w:style>
  <w:style w:type="paragraph" w:customStyle="1" w:styleId="AHPRABulletlevel3last">
    <w:name w:val="AHPRA Bullet level 3 last"/>
    <w:basedOn w:val="AHPRABulletlevel3"/>
    <w:next w:val="AHPRAbody"/>
    <w:rsid w:val="00B61A11"/>
    <w:pPr>
      <w:numPr>
        <w:numId w:val="0"/>
      </w:numPr>
      <w:spacing w:after="200"/>
    </w:pPr>
  </w:style>
  <w:style w:type="paragraph" w:customStyle="1" w:styleId="AHPRADocumentsubheading">
    <w:name w:val="AHPRA Document subheading"/>
    <w:basedOn w:val="Normal"/>
    <w:next w:val="Normal"/>
    <w:qFormat/>
    <w:rsid w:val="00B61A11"/>
    <w:pPr>
      <w:outlineLvl w:val="0"/>
    </w:pPr>
    <w:rPr>
      <w:rFonts w:cs="Arial"/>
      <w:color w:val="5F6062"/>
      <w:sz w:val="28"/>
      <w:szCs w:val="52"/>
    </w:rPr>
  </w:style>
  <w:style w:type="paragraph" w:customStyle="1" w:styleId="AHPRADocumenttitle">
    <w:name w:val="AHPRA Document title"/>
    <w:basedOn w:val="Normal"/>
    <w:rsid w:val="00B61A11"/>
    <w:pPr>
      <w:spacing w:before="200"/>
      <w:outlineLvl w:val="0"/>
    </w:pPr>
    <w:rPr>
      <w:rFonts w:cs="Arial"/>
      <w:color w:val="00BCE4"/>
      <w:sz w:val="32"/>
      <w:szCs w:val="52"/>
    </w:rPr>
  </w:style>
  <w:style w:type="paragraph" w:styleId="FootnoteText">
    <w:name w:val="footnote text"/>
    <w:basedOn w:val="Normal"/>
    <w:link w:val="FootnoteTextChar"/>
    <w:uiPriority w:val="1"/>
    <w:semiHidden/>
    <w:unhideWhenUsed/>
    <w:rsid w:val="00B61A11"/>
    <w:rPr>
      <w:sz w:val="20"/>
      <w:szCs w:val="20"/>
    </w:rPr>
  </w:style>
  <w:style w:type="character" w:customStyle="1" w:styleId="FootnoteTextChar">
    <w:name w:val="Footnote Text Char"/>
    <w:basedOn w:val="DefaultParagraphFont"/>
    <w:link w:val="FootnoteText"/>
    <w:uiPriority w:val="1"/>
    <w:semiHidden/>
    <w:rsid w:val="00B61A11"/>
    <w:rPr>
      <w:lang w:val="en-AU"/>
    </w:rPr>
  </w:style>
  <w:style w:type="paragraph" w:customStyle="1" w:styleId="AHPRAfooter">
    <w:name w:val="AHPRA footer"/>
    <w:basedOn w:val="FootnoteText"/>
    <w:rsid w:val="00B61A11"/>
    <w:rPr>
      <w:rFonts w:cs="Arial"/>
      <w:color w:val="5F6062"/>
      <w:sz w:val="18"/>
    </w:rPr>
  </w:style>
  <w:style w:type="paragraph" w:customStyle="1" w:styleId="AHPRAfirstpagefooter">
    <w:name w:val="AHPRA first page footer"/>
    <w:basedOn w:val="AHPRAfooter"/>
    <w:rsid w:val="00B61A11"/>
    <w:rPr>
      <w:b/>
    </w:rPr>
  </w:style>
  <w:style w:type="paragraph" w:customStyle="1" w:styleId="AHPRASubheading">
    <w:name w:val="AHPRA Subheading"/>
    <w:basedOn w:val="Normal"/>
    <w:qFormat/>
    <w:rsid w:val="00B61A11"/>
    <w:pPr>
      <w:spacing w:before="200"/>
    </w:pPr>
    <w:rPr>
      <w:b/>
      <w:color w:val="007DC3"/>
      <w:sz w:val="20"/>
    </w:rPr>
  </w:style>
  <w:style w:type="paragraph" w:customStyle="1" w:styleId="AHPRAfootnote">
    <w:name w:val="AHPRA footnote"/>
    <w:basedOn w:val="AHPRASubheading"/>
    <w:rsid w:val="00B61A11"/>
    <w:pPr>
      <w:spacing w:before="0" w:after="120"/>
    </w:pPr>
    <w:rPr>
      <w:b w:val="0"/>
      <w:color w:val="auto"/>
      <w:sz w:val="18"/>
      <w:szCs w:val="18"/>
    </w:rPr>
  </w:style>
  <w:style w:type="numbering" w:customStyle="1" w:styleId="AHPRANumberedheadinglist">
    <w:name w:val="AHPRA Numbered heading list"/>
    <w:uiPriority w:val="99"/>
    <w:rsid w:val="00B61A11"/>
    <w:pPr>
      <w:numPr>
        <w:numId w:val="2"/>
      </w:numPr>
    </w:pPr>
  </w:style>
  <w:style w:type="numbering" w:customStyle="1" w:styleId="AHPRANumberedlist">
    <w:name w:val="AHPRA Numbered list"/>
    <w:uiPriority w:val="99"/>
    <w:rsid w:val="00B61A11"/>
    <w:pPr>
      <w:numPr>
        <w:numId w:val="3"/>
      </w:numPr>
    </w:pPr>
  </w:style>
  <w:style w:type="paragraph" w:customStyle="1" w:styleId="AHPRANumberedlistlevel1">
    <w:name w:val="AHPRA Numbered list level 1"/>
    <w:basedOn w:val="AHPRABulletlevel1"/>
    <w:rsid w:val="00B61A11"/>
    <w:pPr>
      <w:numPr>
        <w:numId w:val="6"/>
      </w:numPr>
    </w:pPr>
  </w:style>
  <w:style w:type="paragraph" w:customStyle="1" w:styleId="AHPRANumberedlistlevel1withspace">
    <w:name w:val="AHPRA Numbered list level 1 with space"/>
    <w:basedOn w:val="AHPRANumberedlistlevel1"/>
    <w:next w:val="AHPRAbody"/>
    <w:rsid w:val="00B61A11"/>
    <w:pPr>
      <w:numPr>
        <w:numId w:val="0"/>
      </w:numPr>
      <w:spacing w:after="200"/>
    </w:pPr>
  </w:style>
  <w:style w:type="paragraph" w:customStyle="1" w:styleId="AHPRANumberedlistlevel2">
    <w:name w:val="AHPRA Numbered list level 2"/>
    <w:basedOn w:val="AHPRANumberedlistlevel1"/>
    <w:rsid w:val="00B61A11"/>
    <w:pPr>
      <w:numPr>
        <w:ilvl w:val="1"/>
      </w:numPr>
    </w:pPr>
  </w:style>
  <w:style w:type="paragraph" w:customStyle="1" w:styleId="AHPRANumberedlistlevel2withspace">
    <w:name w:val="AHPRA Numbered list level 2 with space"/>
    <w:basedOn w:val="AHPRANumberedlistlevel2"/>
    <w:next w:val="AHPRAbody"/>
    <w:rsid w:val="00B61A11"/>
    <w:pPr>
      <w:numPr>
        <w:ilvl w:val="0"/>
        <w:numId w:val="0"/>
      </w:numPr>
      <w:spacing w:after="240"/>
    </w:pPr>
  </w:style>
  <w:style w:type="paragraph" w:customStyle="1" w:styleId="AHPRANumberedlistlevel3">
    <w:name w:val="AHPRA Numbered list level 3"/>
    <w:basedOn w:val="AHPRANumberedlistlevel1"/>
    <w:rsid w:val="00B61A11"/>
    <w:pPr>
      <w:numPr>
        <w:ilvl w:val="2"/>
      </w:numPr>
    </w:pPr>
  </w:style>
  <w:style w:type="paragraph" w:customStyle="1" w:styleId="AHPRANumberedlistlevel3withspace">
    <w:name w:val="AHPRA Numbered list level 3 with space"/>
    <w:basedOn w:val="AHPRANumberedlistlevel3"/>
    <w:next w:val="AHPRAbody"/>
    <w:rsid w:val="00B61A11"/>
    <w:pPr>
      <w:numPr>
        <w:ilvl w:val="0"/>
        <w:numId w:val="0"/>
      </w:numPr>
      <w:spacing w:after="200"/>
    </w:pPr>
  </w:style>
  <w:style w:type="paragraph" w:customStyle="1" w:styleId="AHPRANumberedsubheadinglevel1">
    <w:name w:val="AHPRA Numbered subheading level 1"/>
    <w:basedOn w:val="AHPRASubheading"/>
    <w:next w:val="AHPRAbody"/>
    <w:rsid w:val="00B61A11"/>
    <w:pPr>
      <w:numPr>
        <w:numId w:val="7"/>
      </w:numPr>
    </w:pPr>
  </w:style>
  <w:style w:type="paragraph" w:customStyle="1" w:styleId="AHPRANumberedsubheadinglevel2">
    <w:name w:val="AHPRA Numbered subheading level 2"/>
    <w:basedOn w:val="AHPRANumberedsubheadinglevel1"/>
    <w:next w:val="AHPRAbody"/>
    <w:rsid w:val="00B61A11"/>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61A11"/>
    <w:pPr>
      <w:numPr>
        <w:ilvl w:val="2"/>
      </w:numPr>
    </w:pPr>
    <w:rPr>
      <w:b w:val="0"/>
      <w:color w:val="007DC3"/>
    </w:rPr>
  </w:style>
  <w:style w:type="paragraph" w:customStyle="1" w:styleId="AHPRApagenumber">
    <w:name w:val="AHPRA page number"/>
    <w:basedOn w:val="AHPRAfooter"/>
    <w:rsid w:val="00B61A11"/>
    <w:pPr>
      <w:jc w:val="right"/>
    </w:pPr>
    <w:rPr>
      <w:szCs w:val="18"/>
    </w:rPr>
  </w:style>
  <w:style w:type="paragraph" w:customStyle="1" w:styleId="AHPRASubheadinglevel2">
    <w:name w:val="AHPRA Subheading level 2"/>
    <w:basedOn w:val="AHPRASubheading"/>
    <w:next w:val="Normal"/>
    <w:qFormat/>
    <w:rsid w:val="00B61A11"/>
    <w:rPr>
      <w:color w:val="auto"/>
    </w:rPr>
  </w:style>
  <w:style w:type="paragraph" w:customStyle="1" w:styleId="AHPRASubheadinglevel3">
    <w:name w:val="AHPRA Subheading level 3"/>
    <w:basedOn w:val="AHPRASubheading"/>
    <w:next w:val="Normal"/>
    <w:qFormat/>
    <w:rsid w:val="00B61A11"/>
    <w:rPr>
      <w:b w:val="0"/>
    </w:rPr>
  </w:style>
  <w:style w:type="paragraph" w:customStyle="1" w:styleId="AHPRAtablebullets">
    <w:name w:val="AHPRA table bullets"/>
    <w:basedOn w:val="AHPRABulletlevel1"/>
    <w:rsid w:val="00B61A11"/>
    <w:pPr>
      <w:numPr>
        <w:numId w:val="0"/>
      </w:numPr>
    </w:pPr>
  </w:style>
  <w:style w:type="paragraph" w:customStyle="1" w:styleId="AHPRAtableheading">
    <w:name w:val="AHPRA table heading"/>
    <w:basedOn w:val="AHPRASubheadinglevel2"/>
    <w:rsid w:val="00B61A11"/>
    <w:pPr>
      <w:spacing w:before="120" w:after="120"/>
      <w:jc w:val="center"/>
    </w:pPr>
  </w:style>
  <w:style w:type="paragraph" w:customStyle="1" w:styleId="AHPRAtabletext">
    <w:name w:val="AHPRA table text"/>
    <w:basedOn w:val="AHPRAbody"/>
    <w:rsid w:val="00B61A11"/>
    <w:pPr>
      <w:spacing w:after="0"/>
    </w:pPr>
    <w:rPr>
      <w:szCs w:val="20"/>
    </w:rPr>
  </w:style>
  <w:style w:type="paragraph" w:styleId="BalloonText">
    <w:name w:val="Balloon Text"/>
    <w:basedOn w:val="Normal"/>
    <w:link w:val="BalloonTextChar"/>
    <w:uiPriority w:val="99"/>
    <w:semiHidden/>
    <w:unhideWhenUsed/>
    <w:rsid w:val="00B61A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11"/>
    <w:rPr>
      <w:rFonts w:ascii="Tahoma" w:hAnsi="Tahoma" w:cs="Tahoma"/>
      <w:sz w:val="16"/>
      <w:szCs w:val="16"/>
      <w:lang w:val="en-AU"/>
    </w:rPr>
  </w:style>
  <w:style w:type="character" w:styleId="CommentReference">
    <w:name w:val="annotation reference"/>
    <w:basedOn w:val="DefaultParagraphFont"/>
    <w:uiPriority w:val="99"/>
    <w:semiHidden/>
    <w:unhideWhenUsed/>
    <w:rsid w:val="007748E6"/>
    <w:rPr>
      <w:sz w:val="18"/>
      <w:szCs w:val="18"/>
    </w:rPr>
  </w:style>
  <w:style w:type="paragraph" w:styleId="CommentText">
    <w:name w:val="annotation text"/>
    <w:basedOn w:val="Normal"/>
    <w:link w:val="CommentTextChar"/>
    <w:uiPriority w:val="99"/>
    <w:semiHidden/>
    <w:unhideWhenUsed/>
    <w:rsid w:val="007748E6"/>
    <w:pPr>
      <w:spacing w:before="100" w:beforeAutospacing="1" w:after="100" w:afterAutospacing="1"/>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748E6"/>
    <w:rPr>
      <w:rFonts w:asciiTheme="minorHAnsi" w:hAnsiTheme="minorHAnsi" w:cstheme="minorBidi"/>
      <w:sz w:val="24"/>
      <w:szCs w:val="24"/>
      <w:lang w:val="en-AU"/>
    </w:rPr>
  </w:style>
  <w:style w:type="paragraph" w:styleId="DocumentMap">
    <w:name w:val="Document Map"/>
    <w:basedOn w:val="Normal"/>
    <w:link w:val="DocumentMapChar"/>
    <w:uiPriority w:val="1"/>
    <w:semiHidden/>
    <w:unhideWhenUsed/>
    <w:rsid w:val="007748E6"/>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7748E6"/>
    <w:rPr>
      <w:rFonts w:ascii="Tahoma" w:eastAsia="Cambria" w:hAnsi="Tahoma" w:cs="Tahoma"/>
      <w:sz w:val="16"/>
      <w:szCs w:val="16"/>
      <w:lang w:val="en-AU"/>
    </w:rPr>
  </w:style>
  <w:style w:type="character" w:styleId="Emphasis">
    <w:name w:val="Emphasis"/>
    <w:basedOn w:val="DefaultParagraphFont"/>
    <w:uiPriority w:val="20"/>
    <w:qFormat/>
    <w:rsid w:val="007748E6"/>
    <w:rPr>
      <w:i/>
      <w:iCs/>
    </w:rPr>
  </w:style>
  <w:style w:type="paragraph" w:styleId="Footer">
    <w:name w:val="footer"/>
    <w:basedOn w:val="Normal"/>
    <w:link w:val="FooterChar"/>
    <w:uiPriority w:val="99"/>
    <w:unhideWhenUsed/>
    <w:rsid w:val="00B61A11"/>
    <w:pPr>
      <w:tabs>
        <w:tab w:val="center" w:pos="4320"/>
        <w:tab w:val="right" w:pos="8640"/>
      </w:tabs>
      <w:spacing w:after="0"/>
    </w:pPr>
  </w:style>
  <w:style w:type="character" w:customStyle="1" w:styleId="FooterChar">
    <w:name w:val="Footer Char"/>
    <w:basedOn w:val="DefaultParagraphFont"/>
    <w:link w:val="Footer"/>
    <w:uiPriority w:val="99"/>
    <w:rsid w:val="00B61A11"/>
    <w:rPr>
      <w:sz w:val="24"/>
      <w:szCs w:val="24"/>
      <w:lang w:val="en-AU"/>
    </w:rPr>
  </w:style>
  <w:style w:type="character" w:styleId="FootnoteReference">
    <w:name w:val="footnote reference"/>
    <w:basedOn w:val="DefaultParagraphFont"/>
    <w:unhideWhenUsed/>
    <w:rsid w:val="00B61A11"/>
    <w:rPr>
      <w:vertAlign w:val="superscript"/>
    </w:rPr>
  </w:style>
  <w:style w:type="paragraph" w:styleId="Header">
    <w:name w:val="header"/>
    <w:basedOn w:val="Normal"/>
    <w:link w:val="HeaderChar"/>
    <w:uiPriority w:val="99"/>
    <w:unhideWhenUsed/>
    <w:rsid w:val="00B61A11"/>
    <w:pPr>
      <w:tabs>
        <w:tab w:val="center" w:pos="4513"/>
        <w:tab w:val="right" w:pos="9026"/>
      </w:tabs>
    </w:pPr>
  </w:style>
  <w:style w:type="character" w:customStyle="1" w:styleId="HeaderChar">
    <w:name w:val="Header Char"/>
    <w:basedOn w:val="DefaultParagraphFont"/>
    <w:link w:val="Header"/>
    <w:uiPriority w:val="99"/>
    <w:rsid w:val="00B61A11"/>
    <w:rPr>
      <w:sz w:val="24"/>
      <w:szCs w:val="24"/>
      <w:lang w:val="en-AU"/>
    </w:rPr>
  </w:style>
  <w:style w:type="character" w:customStyle="1" w:styleId="Heading1Char">
    <w:name w:val="Heading 1 Char"/>
    <w:basedOn w:val="DefaultParagraphFont"/>
    <w:link w:val="Heading1"/>
    <w:uiPriority w:val="1"/>
    <w:rsid w:val="00B61A11"/>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1"/>
    <w:rsid w:val="00B61A11"/>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1"/>
    <w:semiHidden/>
    <w:rsid w:val="00B61A11"/>
    <w:rPr>
      <w:rFonts w:asciiTheme="majorHAnsi" w:eastAsiaTheme="majorEastAsia" w:hAnsiTheme="majorHAnsi" w:cstheme="majorBidi"/>
      <w:b/>
      <w:bCs/>
      <w:sz w:val="26"/>
      <w:szCs w:val="26"/>
      <w:lang w:val="en-AU"/>
    </w:rPr>
  </w:style>
  <w:style w:type="character" w:styleId="Hyperlink">
    <w:name w:val="Hyperlink"/>
    <w:unhideWhenUsed/>
    <w:rsid w:val="00B61A11"/>
    <w:rPr>
      <w:color w:val="0000FF"/>
      <w:u w:val="single"/>
    </w:rPr>
  </w:style>
  <w:style w:type="character" w:styleId="IntenseEmphasis">
    <w:name w:val="Intense Emphasis"/>
    <w:aliases w:val="AHPRA- Footer"/>
    <w:uiPriority w:val="1"/>
    <w:unhideWhenUsed/>
    <w:qFormat/>
    <w:rsid w:val="00B61A11"/>
    <w:rPr>
      <w:rFonts w:ascii="Arial" w:hAnsi="Arial" w:cs="Arial"/>
      <w:sz w:val="16"/>
    </w:rPr>
  </w:style>
  <w:style w:type="paragraph" w:customStyle="1" w:styleId="StyleAHPRASubheadingNotBold">
    <w:name w:val="Style AHPRA Subheading + Not Bold"/>
    <w:basedOn w:val="AHPRASubheading"/>
    <w:uiPriority w:val="1"/>
    <w:semiHidden/>
    <w:unhideWhenUsed/>
    <w:rsid w:val="00B61A11"/>
    <w:rPr>
      <w:b w:val="0"/>
    </w:rPr>
  </w:style>
  <w:style w:type="table" w:styleId="TableGrid">
    <w:name w:val="Table Grid"/>
    <w:basedOn w:val="TableNormal"/>
    <w:rsid w:val="00B6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48E6"/>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Normal"/>
    <w:next w:val="Normal"/>
    <w:autoRedefine/>
    <w:uiPriority w:val="39"/>
    <w:unhideWhenUsed/>
    <w:rsid w:val="00B61A11"/>
    <w:pPr>
      <w:tabs>
        <w:tab w:val="right" w:leader="dot" w:pos="9488"/>
      </w:tabs>
    </w:pPr>
    <w:rPr>
      <w:b/>
      <w:noProof/>
      <w:color w:val="008EC4"/>
      <w:sz w:val="20"/>
    </w:rPr>
  </w:style>
  <w:style w:type="paragraph" w:styleId="TOC2">
    <w:name w:val="toc 2"/>
    <w:basedOn w:val="Normal"/>
    <w:next w:val="Normal"/>
    <w:autoRedefine/>
    <w:uiPriority w:val="39"/>
    <w:unhideWhenUsed/>
    <w:rsid w:val="00B61A11"/>
    <w:pPr>
      <w:ind w:left="240"/>
    </w:pPr>
  </w:style>
  <w:style w:type="paragraph" w:styleId="TOC3">
    <w:name w:val="toc 3"/>
    <w:basedOn w:val="Normal"/>
    <w:next w:val="Normal"/>
    <w:autoRedefine/>
    <w:uiPriority w:val="39"/>
    <w:unhideWhenUsed/>
    <w:rsid w:val="00B61A11"/>
    <w:pPr>
      <w:ind w:left="480"/>
    </w:pPr>
  </w:style>
  <w:style w:type="paragraph" w:styleId="TOCHeading">
    <w:name w:val="TOC Heading"/>
    <w:basedOn w:val="AHPRADocumentsubheading"/>
    <w:next w:val="AHPRAbody"/>
    <w:uiPriority w:val="39"/>
    <w:unhideWhenUsed/>
    <w:rsid w:val="007748E6"/>
    <w:pPr>
      <w:keepLines/>
      <w:spacing w:before="480" w:after="0" w:line="276" w:lineRule="auto"/>
      <w:outlineLvl w:val="9"/>
    </w:pPr>
    <w:rPr>
      <w:szCs w:val="28"/>
    </w:rPr>
  </w:style>
  <w:style w:type="paragraph" w:customStyle="1" w:styleId="BasicParagraph">
    <w:name w:val="[Basic Paragraph]"/>
    <w:basedOn w:val="Normal"/>
    <w:uiPriority w:val="99"/>
    <w:rsid w:val="00B61A11"/>
    <w:pPr>
      <w:suppressAutoHyphens/>
      <w:autoSpaceDE w:val="0"/>
      <w:autoSpaceDN w:val="0"/>
      <w:adjustRightInd w:val="0"/>
      <w:spacing w:before="340" w:after="0" w:line="360" w:lineRule="atLeast"/>
      <w:textAlignment w:val="center"/>
    </w:pPr>
    <w:rPr>
      <w:rFonts w:ascii="DINOT" w:hAnsi="DINOT" w:cs="DINOT"/>
      <w:color w:val="000000"/>
      <w:sz w:val="32"/>
      <w:szCs w:val="32"/>
      <w:lang w:val="en-US"/>
    </w:rPr>
  </w:style>
  <w:style w:type="paragraph" w:customStyle="1" w:styleId="EAGfootnote">
    <w:name w:val="EAG footnote"/>
    <w:basedOn w:val="FootnoteText"/>
    <w:rsid w:val="000A6C5F"/>
    <w:rPr>
      <w:rFonts w:cs="Arial"/>
      <w:color w:val="5F6062"/>
      <w:sz w:val="18"/>
      <w:lang w:val="en-GB"/>
    </w:rPr>
  </w:style>
  <w:style w:type="paragraph" w:customStyle="1" w:styleId="EAGHeader">
    <w:name w:val="EAG Header"/>
    <w:rsid w:val="000A6C5F"/>
    <w:pPr>
      <w:pBdr>
        <w:bottom w:val="single" w:sz="4" w:space="1" w:color="CCE5F3"/>
      </w:pBdr>
      <w:spacing w:before="120" w:after="120"/>
    </w:pPr>
    <w:rPr>
      <w:rFonts w:cs="Arial"/>
      <w:color w:val="007DC3"/>
      <w:sz w:val="32"/>
      <w:szCs w:val="24"/>
    </w:rPr>
  </w:style>
  <w:style w:type="paragraph" w:customStyle="1" w:styleId="EAGSubheader">
    <w:name w:val="EAG Subheader"/>
    <w:rsid w:val="000A6C5F"/>
    <w:pPr>
      <w:spacing w:before="120" w:after="120"/>
    </w:pPr>
    <w:rPr>
      <w:color w:val="5F6062"/>
      <w:sz w:val="24"/>
      <w:szCs w:val="24"/>
    </w:rPr>
  </w:style>
  <w:style w:type="paragraph" w:customStyle="1" w:styleId="EAGSubheader1">
    <w:name w:val="EAG Subheader 1"/>
    <w:rsid w:val="000A6C5F"/>
    <w:pPr>
      <w:spacing w:before="120" w:after="120"/>
    </w:pPr>
    <w:rPr>
      <w:b/>
      <w:color w:val="00B1B0"/>
      <w:szCs w:val="24"/>
    </w:rPr>
  </w:style>
  <w:style w:type="paragraph" w:styleId="ListParagraph">
    <w:name w:val="List Paragraph"/>
    <w:basedOn w:val="Normal"/>
    <w:link w:val="ListParagraphChar"/>
    <w:uiPriority w:val="34"/>
    <w:qFormat/>
    <w:rsid w:val="008F2C9C"/>
    <w:pPr>
      <w:ind w:left="720"/>
      <w:contextualSpacing/>
    </w:pPr>
  </w:style>
  <w:style w:type="character" w:customStyle="1" w:styleId="ListParagraphChar">
    <w:name w:val="List Paragraph Char"/>
    <w:basedOn w:val="DefaultParagraphFont"/>
    <w:link w:val="ListParagraph"/>
    <w:uiPriority w:val="34"/>
    <w:rsid w:val="00BD5833"/>
    <w:rPr>
      <w:sz w:val="24"/>
      <w:szCs w:val="24"/>
      <w:lang w:val="en-AU"/>
    </w:rPr>
  </w:style>
  <w:style w:type="paragraph" w:customStyle="1" w:styleId="p1">
    <w:name w:val="p1"/>
    <w:basedOn w:val="Normal"/>
    <w:rsid w:val="00DA5D4A"/>
    <w:pPr>
      <w:spacing w:after="0"/>
    </w:pPr>
    <w:rPr>
      <w:rFonts w:ascii="Helvetica" w:eastAsiaTheme="minorHAnsi" w:hAnsi="Helvetica"/>
      <w:sz w:val="18"/>
      <w:szCs w:val="18"/>
      <w:lang w:val="en-GB" w:eastAsia="en-GB"/>
    </w:rPr>
  </w:style>
  <w:style w:type="numbering" w:customStyle="1" w:styleId="NoList1">
    <w:name w:val="No List1"/>
    <w:next w:val="NoList"/>
    <w:uiPriority w:val="99"/>
    <w:semiHidden/>
    <w:unhideWhenUsed/>
    <w:rsid w:val="00BB68A8"/>
  </w:style>
  <w:style w:type="paragraph" w:customStyle="1" w:styleId="AHPRAComplextableheadings">
    <w:name w:val="AHPRA Complex table headings"/>
    <w:basedOn w:val="AHPRAtableheading"/>
    <w:uiPriority w:val="1"/>
    <w:rsid w:val="00BB68A8"/>
    <w:pPr>
      <w:spacing w:line="276" w:lineRule="auto"/>
    </w:pPr>
    <w:rPr>
      <w:rFonts w:eastAsia="Times New Roman"/>
      <w:color w:val="FFFFFF"/>
      <w:szCs w:val="22"/>
      <w:lang w:val="en-US"/>
    </w:rPr>
  </w:style>
  <w:style w:type="paragraph" w:customStyle="1" w:styleId="AHPRAComplextablerowheaders">
    <w:name w:val="AHPRA Complex table row headers"/>
    <w:basedOn w:val="AHPRAtabletext"/>
    <w:uiPriority w:val="1"/>
    <w:rsid w:val="00BB68A8"/>
    <w:pPr>
      <w:spacing w:before="120" w:after="120" w:line="276" w:lineRule="auto"/>
    </w:pPr>
    <w:rPr>
      <w:rFonts w:eastAsia="Times New Roman"/>
      <w:color w:val="FFFFFF"/>
      <w:lang w:val="en-US"/>
    </w:rPr>
  </w:style>
  <w:style w:type="numbering" w:customStyle="1" w:styleId="AHPRANumberedheadinglist1">
    <w:name w:val="AHPRA Numbered heading list1"/>
    <w:uiPriority w:val="99"/>
    <w:rsid w:val="00BB68A8"/>
  </w:style>
  <w:style w:type="numbering" w:customStyle="1" w:styleId="AHPRANumberedlist1">
    <w:name w:val="AHPRA Numbered list1"/>
    <w:uiPriority w:val="99"/>
    <w:rsid w:val="00BB68A8"/>
    <w:pPr>
      <w:numPr>
        <w:numId w:val="1"/>
      </w:numPr>
    </w:pPr>
  </w:style>
  <w:style w:type="table" w:customStyle="1" w:styleId="TableGrid2">
    <w:name w:val="Table Grid2"/>
    <w:basedOn w:val="TableNormal"/>
    <w:next w:val="TableGrid"/>
    <w:rsid w:val="00BB68A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1"/>
    <w:semiHidden/>
    <w:unhideWhenUsed/>
    <w:rsid w:val="00BB68A8"/>
    <w:pPr>
      <w:spacing w:after="100" w:line="276" w:lineRule="auto"/>
      <w:ind w:left="720"/>
    </w:pPr>
    <w:rPr>
      <w:rFonts w:eastAsia="Times New Roman"/>
      <w:sz w:val="20"/>
      <w:szCs w:val="22"/>
      <w:lang w:val="en-US"/>
    </w:rPr>
  </w:style>
  <w:style w:type="paragraph" w:customStyle="1" w:styleId="AHPRAbodyContextparanumbered">
    <w:name w:val="AHPRA body 'Context' para numbered"/>
    <w:uiPriority w:val="1"/>
    <w:qFormat/>
    <w:rsid w:val="00BB68A8"/>
    <w:pPr>
      <w:numPr>
        <w:numId w:val="9"/>
      </w:numPr>
      <w:spacing w:after="200"/>
      <w:ind w:left="369" w:hanging="369"/>
    </w:pPr>
    <w:rPr>
      <w:rFonts w:eastAsia="Calibri" w:cs="Arial"/>
      <w:szCs w:val="24"/>
      <w:lang w:val="en-AU"/>
    </w:rPr>
  </w:style>
  <w:style w:type="paragraph" w:customStyle="1" w:styleId="p2">
    <w:name w:val="p2"/>
    <w:basedOn w:val="Normal"/>
    <w:rsid w:val="00BB68A8"/>
    <w:pPr>
      <w:spacing w:before="100" w:beforeAutospacing="1" w:after="100" w:afterAutospacing="1" w:line="276" w:lineRule="auto"/>
    </w:pPr>
    <w:rPr>
      <w:rFonts w:ascii="Times New Roman" w:eastAsia="Calibri" w:hAnsi="Times New Roman"/>
      <w:sz w:val="20"/>
      <w:szCs w:val="22"/>
      <w:lang w:val="en-US" w:eastAsia="en-AU"/>
    </w:rPr>
  </w:style>
  <w:style w:type="character" w:customStyle="1" w:styleId="s1">
    <w:name w:val="s1"/>
    <w:basedOn w:val="DefaultParagraphFont"/>
    <w:rsid w:val="00BB68A8"/>
  </w:style>
  <w:style w:type="paragraph" w:customStyle="1" w:styleId="Body">
    <w:name w:val="Body"/>
    <w:rsid w:val="00BB68A8"/>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eastAsia="en-AU"/>
    </w:rPr>
  </w:style>
  <w:style w:type="paragraph" w:styleId="Title">
    <w:name w:val="Title"/>
    <w:next w:val="Normal"/>
    <w:link w:val="TitleChar"/>
    <w:rsid w:val="00BB68A8"/>
    <w:pPr>
      <w:keepNext/>
      <w:pBdr>
        <w:top w:val="nil"/>
        <w:left w:val="nil"/>
        <w:bottom w:val="nil"/>
        <w:right w:val="nil"/>
        <w:between w:val="nil"/>
        <w:bar w:val="nil"/>
      </w:pBdr>
      <w:spacing w:before="200" w:after="200"/>
      <w:outlineLvl w:val="1"/>
    </w:pPr>
    <w:rPr>
      <w:rFonts w:ascii="Helvetica Neue" w:eastAsia="Arial Unicode MS" w:hAnsi="Helvetica Neue" w:cs="Arial Unicode MS"/>
      <w:b/>
      <w:bCs/>
      <w:color w:val="434343"/>
      <w:sz w:val="36"/>
      <w:szCs w:val="36"/>
      <w:bdr w:val="nil"/>
      <w:lang w:eastAsia="en-AU"/>
    </w:rPr>
  </w:style>
  <w:style w:type="character" w:customStyle="1" w:styleId="TitleChar">
    <w:name w:val="Title Char"/>
    <w:basedOn w:val="DefaultParagraphFont"/>
    <w:link w:val="Title"/>
    <w:rsid w:val="00BB68A8"/>
    <w:rPr>
      <w:rFonts w:ascii="Helvetica Neue" w:eastAsia="Arial Unicode MS" w:hAnsi="Helvetica Neue" w:cs="Arial Unicode MS"/>
      <w:b/>
      <w:bCs/>
      <w:color w:val="434343"/>
      <w:sz w:val="36"/>
      <w:szCs w:val="36"/>
      <w:bdr w:val="nil"/>
      <w:lang w:eastAsia="en-AU"/>
    </w:rPr>
  </w:style>
  <w:style w:type="paragraph" w:customStyle="1" w:styleId="HeaderFooter">
    <w:name w:val="Header &amp; Footer"/>
    <w:rsid w:val="00BB68A8"/>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en-AU" w:eastAsia="en-AU"/>
    </w:rPr>
  </w:style>
  <w:style w:type="paragraph" w:customStyle="1" w:styleId="Body2">
    <w:name w:val="Body 2"/>
    <w:rsid w:val="00BB68A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customStyle="1" w:styleId="Subject">
    <w:name w:val="Subject"/>
    <w:next w:val="Body"/>
    <w:rsid w:val="00BB68A8"/>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eastAsia="en-AU"/>
    </w:rPr>
  </w:style>
  <w:style w:type="character" w:styleId="PageNumber">
    <w:name w:val="page number"/>
    <w:basedOn w:val="DefaultParagraphFont"/>
    <w:uiPriority w:val="99"/>
    <w:semiHidden/>
    <w:unhideWhenUsed/>
    <w:rsid w:val="00BB68A8"/>
  </w:style>
  <w:style w:type="paragraph" w:styleId="CommentSubject">
    <w:name w:val="annotation subject"/>
    <w:basedOn w:val="CommentText"/>
    <w:next w:val="CommentText"/>
    <w:link w:val="CommentSubjectChar"/>
    <w:uiPriority w:val="99"/>
    <w:semiHidden/>
    <w:unhideWhenUsed/>
    <w:rsid w:val="00BB68A8"/>
    <w:pPr>
      <w:spacing w:before="0" w:beforeAutospacing="0" w:after="0" w:afterAutospacing="0"/>
    </w:pPr>
    <w:rPr>
      <w:rFonts w:ascii="Arial" w:eastAsia="Times New Roman" w:hAnsi="Arial"/>
      <w:b/>
      <w:bCs/>
      <w:sz w:val="20"/>
      <w:szCs w:val="20"/>
      <w:lang w:val="en-US"/>
    </w:rPr>
  </w:style>
  <w:style w:type="character" w:customStyle="1" w:styleId="CommentSubjectChar">
    <w:name w:val="Comment Subject Char"/>
    <w:basedOn w:val="CommentTextChar"/>
    <w:link w:val="CommentSubject"/>
    <w:uiPriority w:val="99"/>
    <w:semiHidden/>
    <w:rsid w:val="00BB68A8"/>
    <w:rPr>
      <w:rFonts w:asciiTheme="minorHAnsi" w:eastAsia="Times New Roman" w:hAnsiTheme="minorHAnsi" w:cstheme="minorBidi"/>
      <w:b/>
      <w:bCs/>
      <w:sz w:val="24"/>
      <w:szCs w:val="24"/>
      <w:lang w:val="en-AU"/>
    </w:rPr>
  </w:style>
  <w:style w:type="character" w:styleId="Strong">
    <w:name w:val="Strong"/>
    <w:basedOn w:val="DefaultParagraphFont"/>
    <w:uiPriority w:val="22"/>
    <w:qFormat/>
    <w:rsid w:val="005D5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23791">
      <w:bodyDiv w:val="1"/>
      <w:marLeft w:val="0"/>
      <w:marRight w:val="0"/>
      <w:marTop w:val="0"/>
      <w:marBottom w:val="0"/>
      <w:divBdr>
        <w:top w:val="none" w:sz="0" w:space="0" w:color="auto"/>
        <w:left w:val="none" w:sz="0" w:space="0" w:color="auto"/>
        <w:bottom w:val="none" w:sz="0" w:space="0" w:color="auto"/>
        <w:right w:val="none" w:sz="0" w:space="0" w:color="auto"/>
      </w:divBdr>
      <w:divsChild>
        <w:div w:id="258606548">
          <w:marLeft w:val="0"/>
          <w:marRight w:val="0"/>
          <w:marTop w:val="0"/>
          <w:marBottom w:val="0"/>
          <w:divBdr>
            <w:top w:val="none" w:sz="0" w:space="0" w:color="auto"/>
            <w:left w:val="none" w:sz="0" w:space="0" w:color="auto"/>
            <w:bottom w:val="none" w:sz="0" w:space="0" w:color="auto"/>
            <w:right w:val="none" w:sz="0" w:space="0" w:color="auto"/>
          </w:divBdr>
          <w:divsChild>
            <w:div w:id="477648028">
              <w:marLeft w:val="0"/>
              <w:marRight w:val="0"/>
              <w:marTop w:val="0"/>
              <w:marBottom w:val="0"/>
              <w:divBdr>
                <w:top w:val="none" w:sz="0" w:space="0" w:color="auto"/>
                <w:left w:val="none" w:sz="0" w:space="0" w:color="auto"/>
                <w:bottom w:val="none" w:sz="0" w:space="0" w:color="auto"/>
                <w:right w:val="none" w:sz="0" w:space="0" w:color="auto"/>
              </w:divBdr>
              <w:divsChild>
                <w:div w:id="1535541077">
                  <w:marLeft w:val="0"/>
                  <w:marRight w:val="0"/>
                  <w:marTop w:val="1050"/>
                  <w:marBottom w:val="0"/>
                  <w:divBdr>
                    <w:top w:val="none" w:sz="0" w:space="0" w:color="auto"/>
                    <w:left w:val="none" w:sz="0" w:space="0" w:color="auto"/>
                    <w:bottom w:val="none" w:sz="0" w:space="0" w:color="auto"/>
                    <w:right w:val="none" w:sz="0" w:space="0" w:color="auto"/>
                  </w:divBdr>
                  <w:divsChild>
                    <w:div w:id="536435170">
                      <w:marLeft w:val="0"/>
                      <w:marRight w:val="0"/>
                      <w:marTop w:val="0"/>
                      <w:marBottom w:val="0"/>
                      <w:divBdr>
                        <w:top w:val="none" w:sz="0" w:space="0" w:color="auto"/>
                        <w:left w:val="none" w:sz="0" w:space="0" w:color="auto"/>
                        <w:bottom w:val="none" w:sz="0" w:space="0" w:color="auto"/>
                        <w:right w:val="none" w:sz="0" w:space="0" w:color="auto"/>
                      </w:divBdr>
                      <w:divsChild>
                        <w:div w:id="6651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43793">
      <w:bodyDiv w:val="1"/>
      <w:marLeft w:val="0"/>
      <w:marRight w:val="0"/>
      <w:marTop w:val="0"/>
      <w:marBottom w:val="0"/>
      <w:divBdr>
        <w:top w:val="none" w:sz="0" w:space="0" w:color="auto"/>
        <w:left w:val="none" w:sz="0" w:space="0" w:color="auto"/>
        <w:bottom w:val="none" w:sz="0" w:space="0" w:color="auto"/>
        <w:right w:val="none" w:sz="0" w:space="0" w:color="auto"/>
      </w:divBdr>
      <w:divsChild>
        <w:div w:id="480318620">
          <w:marLeft w:val="0"/>
          <w:marRight w:val="0"/>
          <w:marTop w:val="0"/>
          <w:marBottom w:val="0"/>
          <w:divBdr>
            <w:top w:val="none" w:sz="0" w:space="0" w:color="auto"/>
            <w:left w:val="none" w:sz="0" w:space="0" w:color="auto"/>
            <w:bottom w:val="none" w:sz="0" w:space="0" w:color="auto"/>
            <w:right w:val="none" w:sz="0" w:space="0" w:color="auto"/>
          </w:divBdr>
          <w:divsChild>
            <w:div w:id="579489174">
              <w:marLeft w:val="0"/>
              <w:marRight w:val="0"/>
              <w:marTop w:val="0"/>
              <w:marBottom w:val="0"/>
              <w:divBdr>
                <w:top w:val="none" w:sz="0" w:space="0" w:color="auto"/>
                <w:left w:val="none" w:sz="0" w:space="0" w:color="auto"/>
                <w:bottom w:val="none" w:sz="0" w:space="0" w:color="auto"/>
                <w:right w:val="none" w:sz="0" w:space="0" w:color="auto"/>
              </w:divBdr>
              <w:divsChild>
                <w:div w:id="66077351">
                  <w:marLeft w:val="0"/>
                  <w:marRight w:val="0"/>
                  <w:marTop w:val="1050"/>
                  <w:marBottom w:val="0"/>
                  <w:divBdr>
                    <w:top w:val="none" w:sz="0" w:space="0" w:color="auto"/>
                    <w:left w:val="none" w:sz="0" w:space="0" w:color="auto"/>
                    <w:bottom w:val="none" w:sz="0" w:space="0" w:color="auto"/>
                    <w:right w:val="none" w:sz="0" w:space="0" w:color="auto"/>
                  </w:divBdr>
                  <w:divsChild>
                    <w:div w:id="2122257459">
                      <w:marLeft w:val="0"/>
                      <w:marRight w:val="0"/>
                      <w:marTop w:val="0"/>
                      <w:marBottom w:val="0"/>
                      <w:divBdr>
                        <w:top w:val="none" w:sz="0" w:space="0" w:color="auto"/>
                        <w:left w:val="none" w:sz="0" w:space="0" w:color="auto"/>
                        <w:bottom w:val="none" w:sz="0" w:space="0" w:color="auto"/>
                        <w:right w:val="none" w:sz="0" w:space="0" w:color="auto"/>
                      </w:divBdr>
                      <w:divsChild>
                        <w:div w:id="1188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70597">
      <w:bodyDiv w:val="1"/>
      <w:marLeft w:val="0"/>
      <w:marRight w:val="0"/>
      <w:marTop w:val="0"/>
      <w:marBottom w:val="0"/>
      <w:divBdr>
        <w:top w:val="none" w:sz="0" w:space="0" w:color="auto"/>
        <w:left w:val="none" w:sz="0" w:space="0" w:color="auto"/>
        <w:bottom w:val="none" w:sz="0" w:space="0" w:color="auto"/>
        <w:right w:val="none" w:sz="0" w:space="0" w:color="auto"/>
      </w:divBdr>
      <w:divsChild>
        <w:div w:id="773937103">
          <w:marLeft w:val="0"/>
          <w:marRight w:val="0"/>
          <w:marTop w:val="0"/>
          <w:marBottom w:val="0"/>
          <w:divBdr>
            <w:top w:val="none" w:sz="0" w:space="0" w:color="auto"/>
            <w:left w:val="none" w:sz="0" w:space="0" w:color="auto"/>
            <w:bottom w:val="none" w:sz="0" w:space="0" w:color="auto"/>
            <w:right w:val="none" w:sz="0" w:space="0" w:color="auto"/>
          </w:divBdr>
          <w:divsChild>
            <w:div w:id="1216552980">
              <w:marLeft w:val="0"/>
              <w:marRight w:val="0"/>
              <w:marTop w:val="0"/>
              <w:marBottom w:val="0"/>
              <w:divBdr>
                <w:top w:val="none" w:sz="0" w:space="0" w:color="auto"/>
                <w:left w:val="none" w:sz="0" w:space="0" w:color="auto"/>
                <w:bottom w:val="none" w:sz="0" w:space="0" w:color="auto"/>
                <w:right w:val="none" w:sz="0" w:space="0" w:color="auto"/>
              </w:divBdr>
              <w:divsChild>
                <w:div w:id="684870049">
                  <w:marLeft w:val="0"/>
                  <w:marRight w:val="0"/>
                  <w:marTop w:val="1050"/>
                  <w:marBottom w:val="0"/>
                  <w:divBdr>
                    <w:top w:val="none" w:sz="0" w:space="0" w:color="auto"/>
                    <w:left w:val="none" w:sz="0" w:space="0" w:color="auto"/>
                    <w:bottom w:val="none" w:sz="0" w:space="0" w:color="auto"/>
                    <w:right w:val="none" w:sz="0" w:space="0" w:color="auto"/>
                  </w:divBdr>
                  <w:divsChild>
                    <w:div w:id="1264386856">
                      <w:marLeft w:val="0"/>
                      <w:marRight w:val="0"/>
                      <w:marTop w:val="0"/>
                      <w:marBottom w:val="0"/>
                      <w:divBdr>
                        <w:top w:val="none" w:sz="0" w:space="0" w:color="auto"/>
                        <w:left w:val="none" w:sz="0" w:space="0" w:color="auto"/>
                        <w:bottom w:val="none" w:sz="0" w:space="0" w:color="auto"/>
                        <w:right w:val="none" w:sz="0" w:space="0" w:color="auto"/>
                      </w:divBdr>
                      <w:divsChild>
                        <w:div w:id="10164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317041">
      <w:bodyDiv w:val="1"/>
      <w:marLeft w:val="0"/>
      <w:marRight w:val="0"/>
      <w:marTop w:val="0"/>
      <w:marBottom w:val="0"/>
      <w:divBdr>
        <w:top w:val="none" w:sz="0" w:space="0" w:color="auto"/>
        <w:left w:val="none" w:sz="0" w:space="0" w:color="auto"/>
        <w:bottom w:val="none" w:sz="0" w:space="0" w:color="auto"/>
        <w:right w:val="none" w:sz="0" w:space="0" w:color="auto"/>
      </w:divBdr>
      <w:divsChild>
        <w:div w:id="1930769314">
          <w:marLeft w:val="0"/>
          <w:marRight w:val="0"/>
          <w:marTop w:val="0"/>
          <w:marBottom w:val="0"/>
          <w:divBdr>
            <w:top w:val="none" w:sz="0" w:space="0" w:color="auto"/>
            <w:left w:val="none" w:sz="0" w:space="0" w:color="auto"/>
            <w:bottom w:val="none" w:sz="0" w:space="0" w:color="auto"/>
            <w:right w:val="none" w:sz="0" w:space="0" w:color="auto"/>
          </w:divBdr>
          <w:divsChild>
            <w:div w:id="1338581010">
              <w:marLeft w:val="0"/>
              <w:marRight w:val="0"/>
              <w:marTop w:val="0"/>
              <w:marBottom w:val="0"/>
              <w:divBdr>
                <w:top w:val="none" w:sz="0" w:space="0" w:color="auto"/>
                <w:left w:val="none" w:sz="0" w:space="0" w:color="auto"/>
                <w:bottom w:val="none" w:sz="0" w:space="0" w:color="auto"/>
                <w:right w:val="none" w:sz="0" w:space="0" w:color="auto"/>
              </w:divBdr>
              <w:divsChild>
                <w:div w:id="1575701625">
                  <w:marLeft w:val="0"/>
                  <w:marRight w:val="0"/>
                  <w:marTop w:val="1050"/>
                  <w:marBottom w:val="0"/>
                  <w:divBdr>
                    <w:top w:val="none" w:sz="0" w:space="0" w:color="auto"/>
                    <w:left w:val="none" w:sz="0" w:space="0" w:color="auto"/>
                    <w:bottom w:val="none" w:sz="0" w:space="0" w:color="auto"/>
                    <w:right w:val="none" w:sz="0" w:space="0" w:color="auto"/>
                  </w:divBdr>
                  <w:divsChild>
                    <w:div w:id="1911229647">
                      <w:marLeft w:val="0"/>
                      <w:marRight w:val="0"/>
                      <w:marTop w:val="0"/>
                      <w:marBottom w:val="0"/>
                      <w:divBdr>
                        <w:top w:val="none" w:sz="0" w:space="0" w:color="auto"/>
                        <w:left w:val="none" w:sz="0" w:space="0" w:color="auto"/>
                        <w:bottom w:val="none" w:sz="0" w:space="0" w:color="auto"/>
                        <w:right w:val="none" w:sz="0" w:space="0" w:color="auto"/>
                      </w:divBdr>
                      <w:divsChild>
                        <w:div w:id="46533255">
                          <w:marLeft w:val="0"/>
                          <w:marRight w:val="0"/>
                          <w:marTop w:val="0"/>
                          <w:marBottom w:val="0"/>
                          <w:divBdr>
                            <w:top w:val="none" w:sz="0" w:space="0" w:color="auto"/>
                            <w:left w:val="none" w:sz="0" w:space="0" w:color="auto"/>
                            <w:bottom w:val="none" w:sz="0" w:space="0" w:color="auto"/>
                            <w:right w:val="none" w:sz="0" w:space="0" w:color="auto"/>
                          </w:divBdr>
                          <w:divsChild>
                            <w:div w:id="19417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95052">
      <w:bodyDiv w:val="1"/>
      <w:marLeft w:val="0"/>
      <w:marRight w:val="0"/>
      <w:marTop w:val="0"/>
      <w:marBottom w:val="0"/>
      <w:divBdr>
        <w:top w:val="none" w:sz="0" w:space="0" w:color="auto"/>
        <w:left w:val="none" w:sz="0" w:space="0" w:color="auto"/>
        <w:bottom w:val="none" w:sz="0" w:space="0" w:color="auto"/>
        <w:right w:val="none" w:sz="0" w:space="0" w:color="auto"/>
      </w:divBdr>
      <w:divsChild>
        <w:div w:id="1059792802">
          <w:marLeft w:val="0"/>
          <w:marRight w:val="0"/>
          <w:marTop w:val="0"/>
          <w:marBottom w:val="0"/>
          <w:divBdr>
            <w:top w:val="none" w:sz="0" w:space="0" w:color="auto"/>
            <w:left w:val="none" w:sz="0" w:space="0" w:color="auto"/>
            <w:bottom w:val="none" w:sz="0" w:space="0" w:color="auto"/>
            <w:right w:val="none" w:sz="0" w:space="0" w:color="auto"/>
          </w:divBdr>
          <w:divsChild>
            <w:div w:id="1263416318">
              <w:marLeft w:val="0"/>
              <w:marRight w:val="0"/>
              <w:marTop w:val="0"/>
              <w:marBottom w:val="0"/>
              <w:divBdr>
                <w:top w:val="none" w:sz="0" w:space="0" w:color="auto"/>
                <w:left w:val="none" w:sz="0" w:space="0" w:color="auto"/>
                <w:bottom w:val="none" w:sz="0" w:space="0" w:color="auto"/>
                <w:right w:val="none" w:sz="0" w:space="0" w:color="auto"/>
              </w:divBdr>
              <w:divsChild>
                <w:div w:id="2010479833">
                  <w:marLeft w:val="0"/>
                  <w:marRight w:val="0"/>
                  <w:marTop w:val="1050"/>
                  <w:marBottom w:val="0"/>
                  <w:divBdr>
                    <w:top w:val="none" w:sz="0" w:space="0" w:color="auto"/>
                    <w:left w:val="none" w:sz="0" w:space="0" w:color="auto"/>
                    <w:bottom w:val="none" w:sz="0" w:space="0" w:color="auto"/>
                    <w:right w:val="none" w:sz="0" w:space="0" w:color="auto"/>
                  </w:divBdr>
                  <w:divsChild>
                    <w:div w:id="1427463598">
                      <w:marLeft w:val="0"/>
                      <w:marRight w:val="0"/>
                      <w:marTop w:val="0"/>
                      <w:marBottom w:val="0"/>
                      <w:divBdr>
                        <w:top w:val="none" w:sz="0" w:space="0" w:color="auto"/>
                        <w:left w:val="none" w:sz="0" w:space="0" w:color="auto"/>
                        <w:bottom w:val="none" w:sz="0" w:space="0" w:color="auto"/>
                        <w:right w:val="none" w:sz="0" w:space="0" w:color="auto"/>
                      </w:divBdr>
                      <w:divsChild>
                        <w:div w:id="453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board.gov.au/Registration/Professional-Performance-Framework.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HPRA">
  <a:themeElements>
    <a:clrScheme name="AHPRA">
      <a:dk1>
        <a:srgbClr val="54575A"/>
      </a:dk1>
      <a:lt1>
        <a:sysClr val="window" lastClr="FFFFFF"/>
      </a:lt1>
      <a:dk2>
        <a:srgbClr val="0B70B3"/>
      </a:dk2>
      <a:lt2>
        <a:srgbClr val="EEECE1"/>
      </a:lt2>
      <a:accent1>
        <a:srgbClr val="00B4E3"/>
      </a:accent1>
      <a:accent2>
        <a:srgbClr val="00B1AB"/>
      </a:accent2>
      <a:accent3>
        <a:srgbClr val="FBBD39"/>
      </a:accent3>
      <a:accent4>
        <a:srgbClr val="EA843F"/>
      </a:accent4>
      <a:accent5>
        <a:srgbClr val="C7374C"/>
      </a:accent5>
      <a:accent6>
        <a:srgbClr val="6F3B5C"/>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E9145-14FD-4955-AB8C-E115E3B2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Board - Report - Summary of discussions from the Medical Board of Australia’s workshop on the Professional Performance Framework</dc:title>
  <dc:subject>Report</dc:subject>
  <dc:creator>Medical Board of Australia</dc:creator>
  <cp:lastModifiedBy>Gareth Meade</cp:lastModifiedBy>
  <cp:revision>2</cp:revision>
  <cp:lastPrinted>2018-04-09T07:21:00Z</cp:lastPrinted>
  <dcterms:created xsi:type="dcterms:W3CDTF">2018-04-26T05:10:00Z</dcterms:created>
  <dcterms:modified xsi:type="dcterms:W3CDTF">2018-04-26T05:10:00Z</dcterms:modified>
</cp:coreProperties>
</file>